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F6" w:rsidRPr="008363F6" w:rsidRDefault="008363F6" w:rsidP="008363F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363F6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8363F6" w:rsidRPr="008363F6" w:rsidRDefault="008363F6" w:rsidP="008363F6">
      <w:pPr>
        <w:shd w:val="clear" w:color="auto" w:fill="FFFFFF"/>
        <w:tabs>
          <w:tab w:val="center" w:pos="4677"/>
          <w:tab w:val="left" w:pos="6315"/>
        </w:tabs>
        <w:spacing w:line="450" w:lineRule="atLeast"/>
        <w:rPr>
          <w:rFonts w:ascii="Arial" w:hAnsi="Arial" w:cs="Arial"/>
          <w:b/>
          <w:bCs/>
          <w:sz w:val="30"/>
          <w:szCs w:val="30"/>
        </w:rPr>
      </w:pPr>
      <w:r>
        <w:rPr>
          <w:rStyle w:val="nobr"/>
          <w:rFonts w:ascii="Arial" w:hAnsi="Arial" w:cs="Arial"/>
          <w:b/>
          <w:bCs/>
          <w:sz w:val="30"/>
          <w:szCs w:val="30"/>
        </w:rPr>
        <w:tab/>
      </w:r>
      <w:r w:rsidRPr="008363F6">
        <w:rPr>
          <w:rStyle w:val="nobr"/>
          <w:rFonts w:ascii="Arial" w:hAnsi="Arial" w:cs="Arial"/>
          <w:b/>
          <w:bCs/>
          <w:sz w:val="30"/>
          <w:szCs w:val="30"/>
        </w:rPr>
        <w:t> </w:t>
      </w:r>
      <w:r>
        <w:rPr>
          <w:rStyle w:val="nobr"/>
          <w:rFonts w:ascii="Arial" w:hAnsi="Arial" w:cs="Arial"/>
          <w:b/>
          <w:bCs/>
          <w:sz w:val="30"/>
          <w:szCs w:val="30"/>
        </w:rPr>
        <w:tab/>
      </w:r>
      <w:bookmarkStart w:id="0" w:name="_GoBack"/>
      <w:bookmarkEnd w:id="0"/>
    </w:p>
    <w:p w:rsidR="008363F6" w:rsidRPr="008363F6" w:rsidRDefault="008363F6" w:rsidP="008363F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363F6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8363F6" w:rsidRPr="008363F6" w:rsidRDefault="008363F6" w:rsidP="008363F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363F6">
        <w:rPr>
          <w:rStyle w:val="blk"/>
          <w:rFonts w:ascii="Arial" w:hAnsi="Arial" w:cs="Arial"/>
          <w:b/>
          <w:bCs/>
          <w:sz w:val="30"/>
          <w:szCs w:val="30"/>
        </w:rPr>
        <w:t>от 28 февраля 2020 г. № 24-01-08/14840</w:t>
      </w:r>
    </w:p>
    <w:p w:rsidR="008363F6" w:rsidRPr="008363F6" w:rsidRDefault="008363F6" w:rsidP="008363F6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3F6">
        <w:rPr>
          <w:rStyle w:val="nobr"/>
          <w:sz w:val="30"/>
          <w:szCs w:val="30"/>
        </w:rPr>
        <w:t> 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8363F6">
        <w:rPr>
          <w:rStyle w:val="a3"/>
          <w:color w:val="auto"/>
          <w:sz w:val="30"/>
          <w:szCs w:val="30"/>
          <w:u w:val="none"/>
        </w:rPr>
        <w:t>закона</w:t>
      </w:r>
      <w:r w:rsidRPr="008363F6">
        <w:rPr>
          <w:rStyle w:val="blk"/>
          <w:sz w:val="30"/>
          <w:szCs w:val="30"/>
        </w:rPr>
        <w:t> от 18.07.2011 № 223-ФЗ "О закупках товаров, работ, услуг отдельными видами юридических лиц" (далее - Закон № 223-ФЗ) в части порядка формирования цены и оплаты по государственному контракту исполнителю, применяющему упрощенную систему налогообложения, сообщает следующее.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В соответствии с </w:t>
      </w:r>
      <w:r w:rsidRPr="008363F6">
        <w:rPr>
          <w:rStyle w:val="a3"/>
          <w:color w:val="auto"/>
          <w:sz w:val="30"/>
          <w:szCs w:val="30"/>
          <w:u w:val="none"/>
        </w:rPr>
        <w:t>Положением</w:t>
      </w:r>
      <w:r w:rsidRPr="008363F6">
        <w:rPr>
          <w:rStyle w:val="blk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Согласно </w:t>
      </w:r>
      <w:r w:rsidRPr="008363F6">
        <w:rPr>
          <w:rStyle w:val="a3"/>
          <w:color w:val="auto"/>
          <w:sz w:val="30"/>
          <w:szCs w:val="30"/>
          <w:u w:val="none"/>
        </w:rPr>
        <w:t>пункту 12.5</w:t>
      </w:r>
      <w:r w:rsidRPr="008363F6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8363F6">
        <w:rPr>
          <w:rStyle w:val="blk"/>
          <w:sz w:val="30"/>
          <w:szCs w:val="30"/>
        </w:rPr>
        <w:t>а также</w:t>
      </w:r>
      <w:proofErr w:type="gramEnd"/>
      <w:r w:rsidRPr="008363F6">
        <w:rPr>
          <w:rStyle w:val="blk"/>
          <w:sz w:val="30"/>
          <w:szCs w:val="30"/>
        </w:rPr>
        <w:t xml:space="preserve"> по оценке конкретных хозяйственных ситуаций.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lastRenderedPageBreak/>
        <w:t>Вместе с тем Департамент в рамках установленной компетенции считает возможным сообщить следующее.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В соответствии с </w:t>
      </w:r>
      <w:r w:rsidRPr="008363F6">
        <w:rPr>
          <w:rStyle w:val="a3"/>
          <w:color w:val="auto"/>
          <w:sz w:val="30"/>
          <w:szCs w:val="30"/>
          <w:u w:val="none"/>
        </w:rPr>
        <w:t>частью 2 статьи 2</w:t>
      </w:r>
      <w:r w:rsidRPr="008363F6">
        <w:rPr>
          <w:rStyle w:val="blk"/>
          <w:sz w:val="30"/>
          <w:szCs w:val="30"/>
        </w:rPr>
        <w:t> 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 </w:t>
      </w:r>
      <w:r w:rsidRPr="008363F6">
        <w:rPr>
          <w:rStyle w:val="a3"/>
          <w:color w:val="auto"/>
          <w:sz w:val="30"/>
          <w:szCs w:val="30"/>
          <w:u w:val="none"/>
        </w:rPr>
        <w:t>частях 3.1</w:t>
      </w:r>
      <w:r w:rsidRPr="008363F6">
        <w:rPr>
          <w:rStyle w:val="blk"/>
          <w:sz w:val="30"/>
          <w:szCs w:val="30"/>
        </w:rPr>
        <w:t> и </w:t>
      </w:r>
      <w:r w:rsidRPr="008363F6">
        <w:rPr>
          <w:rStyle w:val="a3"/>
          <w:color w:val="auto"/>
          <w:sz w:val="30"/>
          <w:szCs w:val="30"/>
          <w:u w:val="none"/>
        </w:rPr>
        <w:t>3.2 статьи 3</w:t>
      </w:r>
      <w:r w:rsidRPr="008363F6">
        <w:rPr>
          <w:rStyle w:val="blk"/>
          <w:sz w:val="30"/>
          <w:szCs w:val="30"/>
        </w:rPr>
        <w:t> настоящего Федерального закона,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Вместе с тем </w:t>
      </w:r>
      <w:r w:rsidRPr="008363F6">
        <w:rPr>
          <w:rStyle w:val="a3"/>
          <w:color w:val="auto"/>
          <w:sz w:val="30"/>
          <w:szCs w:val="30"/>
          <w:u w:val="none"/>
        </w:rPr>
        <w:t>часть 1 статьи 17</w:t>
      </w:r>
      <w:r w:rsidRPr="008363F6">
        <w:rPr>
          <w:rStyle w:val="blk"/>
          <w:sz w:val="30"/>
          <w:szCs w:val="30"/>
        </w:rPr>
        <w:t> Федерального закона от 26.07.2006 № 135-ФЗ "О защите конкуренции" гласит, что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Согласно </w:t>
      </w:r>
      <w:r w:rsidRPr="008363F6">
        <w:rPr>
          <w:rStyle w:val="a3"/>
          <w:color w:val="auto"/>
          <w:sz w:val="30"/>
          <w:szCs w:val="30"/>
          <w:u w:val="none"/>
        </w:rPr>
        <w:t>части 10 статьи 4</w:t>
      </w:r>
      <w:r w:rsidRPr="008363F6">
        <w:rPr>
          <w:rStyle w:val="blk"/>
          <w:sz w:val="30"/>
          <w:szCs w:val="30"/>
        </w:rPr>
        <w:t> Закона № 223-ФЗ установлена обязанность для заказчика указания в документации о закупке сведений, определенных положением о закупке, в том числе сведений о начальной (максимальной) цене договора (цене лота), а также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платежей), а также критерии оценки и сопоставления заявок на участие в закупке и порядок оценки и сопоставления заявок на участие в закупке.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В соответствии с положениями </w:t>
      </w:r>
      <w:r w:rsidRPr="008363F6">
        <w:rPr>
          <w:rStyle w:val="a3"/>
          <w:color w:val="auto"/>
          <w:sz w:val="30"/>
          <w:szCs w:val="30"/>
          <w:u w:val="none"/>
        </w:rPr>
        <w:t>Закона</w:t>
      </w:r>
      <w:r w:rsidRPr="008363F6">
        <w:rPr>
          <w:rStyle w:val="blk"/>
          <w:sz w:val="30"/>
          <w:szCs w:val="30"/>
        </w:rPr>
        <w:t> № 223-ФЗ порядок формирования цены договора устанавливается заказчиком самостоятельно.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При установлении НМЦК заказчик должен учитывать все факторы, влияющие на цену: условия и сроки поставки, риски, связанные с возможностью повышения цены, и иные платежи, связанные с оплатой поставляемых товаров (работ, услуг).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Кроме того, при проведении оценки по критерию "цена договора, цена единицы продукции" заказчик в положении о закупке вправе предусмотреть порядок сравнения ценовых предложений участников закупки с учетом системы налогообложения, применяемой к таким участникам.</w:t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  <w:rPr>
          <w:rStyle w:val="a3"/>
          <w:color w:val="auto"/>
          <w:u w:val="none"/>
        </w:rPr>
      </w:pPr>
      <w:r w:rsidRPr="008363F6">
        <w:rPr>
          <w:rStyle w:val="blk"/>
          <w:sz w:val="30"/>
          <w:szCs w:val="30"/>
        </w:rPr>
        <w:fldChar w:fldCharType="begin"/>
      </w:r>
      <w:r w:rsidRPr="008363F6">
        <w:rPr>
          <w:rStyle w:val="blk"/>
          <w:sz w:val="30"/>
          <w:szCs w:val="30"/>
        </w:rPr>
        <w:instrText xml:space="preserve"> HYPERLINK "http://www.consultant.ru/cons/cgi/online.cgi?rnd=51650375273E7A618F378A9C2B9741B8&amp;req=query&amp;REFDOC=195642&amp;REFBASE=QUEST&amp;REFPAGE=0&amp;REFTYPE=CDLT_MAIN_BACKREFS&amp;ts=28856161815993826832&amp;mode=backrefs&amp;REFDST=100016" </w:instrText>
      </w:r>
      <w:r w:rsidRPr="008363F6">
        <w:rPr>
          <w:rStyle w:val="blk"/>
          <w:sz w:val="30"/>
          <w:szCs w:val="30"/>
        </w:rPr>
        <w:fldChar w:fldCharType="separate"/>
      </w:r>
    </w:p>
    <w:p w:rsidR="008363F6" w:rsidRPr="008363F6" w:rsidRDefault="008363F6" w:rsidP="008363F6">
      <w:pPr>
        <w:shd w:val="clear" w:color="auto" w:fill="FFFFFF"/>
        <w:spacing w:line="288" w:lineRule="atLeast"/>
        <w:ind w:firstLine="540"/>
        <w:jc w:val="both"/>
      </w:pPr>
      <w:r w:rsidRPr="008363F6">
        <w:rPr>
          <w:rStyle w:val="blk"/>
          <w:sz w:val="30"/>
          <w:szCs w:val="30"/>
        </w:rPr>
        <w:lastRenderedPageBreak/>
        <w:fldChar w:fldCharType="end"/>
      </w:r>
      <w:r w:rsidRPr="008363F6">
        <w:rPr>
          <w:rStyle w:val="blk"/>
          <w:sz w:val="30"/>
          <w:szCs w:val="30"/>
        </w:rPr>
        <w:t>Таким образом, заказчик вправе предусмотреть в положении о закупке порядок обоснования начальной (максимальной) цены договора, в том числе необходимость учета при формировании цены договора налога на добавленную стоимость.</w:t>
      </w:r>
    </w:p>
    <w:p w:rsidR="008363F6" w:rsidRPr="008363F6" w:rsidRDefault="008363F6" w:rsidP="008363F6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8363F6">
        <w:rPr>
          <w:rStyle w:val="nobr"/>
          <w:sz w:val="30"/>
          <w:szCs w:val="30"/>
        </w:rPr>
        <w:t> </w:t>
      </w:r>
    </w:p>
    <w:p w:rsidR="008363F6" w:rsidRPr="008363F6" w:rsidRDefault="008363F6" w:rsidP="008363F6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Заместитель директора Департамента</w:t>
      </w:r>
    </w:p>
    <w:p w:rsidR="008363F6" w:rsidRPr="008363F6" w:rsidRDefault="008363F6" w:rsidP="008363F6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Д.А.ГОТОВЦЕВ</w:t>
      </w:r>
    </w:p>
    <w:p w:rsidR="008363F6" w:rsidRPr="008363F6" w:rsidRDefault="008363F6" w:rsidP="008363F6">
      <w:pPr>
        <w:shd w:val="clear" w:color="auto" w:fill="FFFFFF"/>
        <w:spacing w:line="288" w:lineRule="atLeast"/>
        <w:rPr>
          <w:sz w:val="30"/>
          <w:szCs w:val="30"/>
        </w:rPr>
      </w:pPr>
      <w:r w:rsidRPr="008363F6">
        <w:rPr>
          <w:rStyle w:val="blk"/>
          <w:sz w:val="30"/>
          <w:szCs w:val="30"/>
        </w:rPr>
        <w:t>28.02.2020</w:t>
      </w:r>
    </w:p>
    <w:p w:rsidR="008363F6" w:rsidRPr="008363F6" w:rsidRDefault="008363F6" w:rsidP="008363F6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8363F6">
        <w:rPr>
          <w:rStyle w:val="nobr"/>
          <w:sz w:val="30"/>
          <w:szCs w:val="30"/>
        </w:rPr>
        <w:t> </w:t>
      </w:r>
    </w:p>
    <w:p w:rsidR="00034B87" w:rsidRPr="008363F6" w:rsidRDefault="008363F6"/>
    <w:sectPr w:rsidR="00034B87" w:rsidRPr="0083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6"/>
    <w:rsid w:val="005C245C"/>
    <w:rsid w:val="008363F6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14094-959E-45A6-9781-E99CBE21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3F6"/>
    <w:rPr>
      <w:color w:val="0000FF"/>
      <w:u w:val="single"/>
    </w:rPr>
  </w:style>
  <w:style w:type="character" w:customStyle="1" w:styleId="blk">
    <w:name w:val="blk"/>
    <w:basedOn w:val="a0"/>
    <w:rsid w:val="008363F6"/>
  </w:style>
  <w:style w:type="character" w:customStyle="1" w:styleId="nobr">
    <w:name w:val="nobr"/>
    <w:basedOn w:val="a0"/>
    <w:rsid w:val="0083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2021-04-12T11:44:00Z</dcterms:created>
  <dcterms:modified xsi:type="dcterms:W3CDTF">2021-04-12T11:49:00Z</dcterms:modified>
</cp:coreProperties>
</file>