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BE" w:rsidRDefault="00F700BE" w:rsidP="00F700BE">
      <w:pPr>
        <w:jc w:val="center"/>
        <w:rPr>
          <w:rFonts w:ascii="Verdana" w:hAnsi="Verdana"/>
          <w:b/>
          <w:bCs/>
          <w:sz w:val="21"/>
          <w:szCs w:val="21"/>
        </w:rPr>
      </w:pPr>
      <w:r>
        <w:rPr>
          <w:rFonts w:ascii="Arial" w:hAnsi="Arial" w:cs="Arial"/>
          <w:b/>
          <w:bCs/>
        </w:rPr>
        <w:t>МИНИСТЕРСТВО ФИНАНСОВ РОССИЙСКОЙ ФЕДЕРАЦИИ</w:t>
      </w:r>
    </w:p>
    <w:p w:rsidR="00F700BE" w:rsidRDefault="00F700BE" w:rsidP="00F700BE">
      <w:pPr>
        <w:jc w:val="center"/>
        <w:rPr>
          <w:rFonts w:ascii="Verdana" w:hAnsi="Verdana"/>
          <w:b/>
          <w:bCs/>
          <w:sz w:val="21"/>
          <w:szCs w:val="21"/>
        </w:rPr>
      </w:pPr>
      <w:r>
        <w:rPr>
          <w:rFonts w:ascii="Arial" w:hAnsi="Arial" w:cs="Arial"/>
          <w:b/>
          <w:bCs/>
        </w:rPr>
        <w:t> </w:t>
      </w:r>
    </w:p>
    <w:p w:rsidR="00F700BE" w:rsidRDefault="00F700BE" w:rsidP="00F700BE">
      <w:pPr>
        <w:jc w:val="center"/>
        <w:rPr>
          <w:rFonts w:ascii="Verdana" w:hAnsi="Verdana"/>
          <w:b/>
          <w:bCs/>
          <w:sz w:val="21"/>
          <w:szCs w:val="21"/>
        </w:rPr>
      </w:pPr>
      <w:r>
        <w:rPr>
          <w:rFonts w:ascii="Arial" w:hAnsi="Arial" w:cs="Arial"/>
          <w:b/>
          <w:bCs/>
        </w:rPr>
        <w:t>ПИСЬМО</w:t>
      </w:r>
    </w:p>
    <w:p w:rsidR="00F700BE" w:rsidRDefault="00F700BE" w:rsidP="00F700BE">
      <w:pPr>
        <w:jc w:val="center"/>
        <w:rPr>
          <w:rFonts w:ascii="Verdana" w:hAnsi="Verdana"/>
          <w:b/>
          <w:bCs/>
          <w:sz w:val="21"/>
          <w:szCs w:val="21"/>
        </w:rPr>
      </w:pPr>
      <w:r>
        <w:rPr>
          <w:rFonts w:ascii="Arial" w:hAnsi="Arial" w:cs="Arial"/>
          <w:b/>
          <w:bCs/>
        </w:rPr>
        <w:t>от 17 января 2020 г. № 24-05-08/2131</w:t>
      </w:r>
    </w:p>
    <w:p w:rsidR="00F700BE" w:rsidRDefault="00F700BE" w:rsidP="00F700BE">
      <w:pPr>
        <w:rPr>
          <w:rFonts w:ascii="Verdana" w:hAnsi="Verdana"/>
          <w:sz w:val="21"/>
          <w:szCs w:val="21"/>
        </w:rPr>
      </w:pPr>
      <w:r>
        <w:t> </w:t>
      </w:r>
    </w:p>
    <w:p w:rsidR="00F700BE" w:rsidRDefault="00F700BE" w:rsidP="00F700BE">
      <w:pPr>
        <w:ind w:firstLine="540"/>
        <w:jc w:val="both"/>
        <w:rPr>
          <w:rFonts w:ascii="Verdana" w:hAnsi="Verdana"/>
          <w:sz w:val="21"/>
          <w:szCs w:val="21"/>
        </w:rPr>
      </w:pPr>
      <w:r>
        <w:t xml:space="preserve">Департамент бюджетной политики в сфере контрактной системы Минфина России (далее - Департамент), рассмотрев обращение от 10.12.2019 по вопросу применения положений Федерального </w:t>
      </w:r>
      <w:r w:rsidRPr="00F700BE">
        <w:t>закона</w:t>
      </w:r>
      <w:r>
        <w:t xml:space="preserve"> от 18 июля 2011 года № 223-ФЗ "О закупках товаров, работ, услуг отдельными видами юридических лиц" (далее - Закон № 223-ФЗ), а также Федерального </w:t>
      </w:r>
      <w:r w:rsidRPr="00F700BE">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F700BE" w:rsidRDefault="00F700BE" w:rsidP="00F700BE">
      <w:pPr>
        <w:ind w:firstLine="540"/>
        <w:jc w:val="both"/>
        <w:rPr>
          <w:rFonts w:ascii="Verdana" w:hAnsi="Verdana"/>
          <w:sz w:val="21"/>
          <w:szCs w:val="21"/>
        </w:rPr>
      </w:pPr>
      <w:r>
        <w:t xml:space="preserve">Минфин России в соответствии с </w:t>
      </w:r>
      <w:r w:rsidRPr="00F700BE">
        <w:t>пунктом 1</w:t>
      </w:r>
      <w:r>
        <w:t xml:space="preserve"> Положения о Министерстве финансов Российской Федерации, утвержденного постановлением Правительства Российской Федерации от 30.06.2004 № 329, </w:t>
      </w:r>
      <w:r w:rsidRPr="00F700BE">
        <w:t>пунктом 1</w:t>
      </w:r>
      <w:r>
        <w:t xml:space="preserve"> постановления Правительства Российской Федерации от 26.08.2013 № 728, </w:t>
      </w:r>
      <w:r w:rsidRPr="00F700BE">
        <w:t>пунктом 11.8</w:t>
      </w:r>
      <w:r>
        <w:t xml:space="preserve"> Регламента Министерства финансов Российской Федерации, утвержденного приказом Минфина России от 14.09.2018 № 194н (зарегистрирован в Минюсте России 10.10.2018 № 52385), не наделен полномочиями по разъяснению законодательства Российской Федерации, практики его применения, по толкованию норм, терминов и понятий, не рассматривает по существу обращения организаций по проведению экспертиз договоров, учредительных и иных документов организаций, по оценке конкретных хозяйственных ситуаций.</w:t>
      </w:r>
    </w:p>
    <w:p w:rsidR="00F700BE" w:rsidRDefault="00F700BE" w:rsidP="00F700BE">
      <w:pPr>
        <w:ind w:firstLine="540"/>
        <w:jc w:val="both"/>
        <w:rPr>
          <w:rFonts w:ascii="Verdana" w:hAnsi="Verdana"/>
          <w:sz w:val="21"/>
          <w:szCs w:val="21"/>
        </w:rPr>
      </w:pPr>
      <w:r>
        <w:t>Вместе с тем Департамент считает возможным сообщить следующее.</w:t>
      </w:r>
    </w:p>
    <w:p w:rsidR="00F700BE" w:rsidRDefault="00F700BE" w:rsidP="00F700BE">
      <w:pPr>
        <w:ind w:firstLine="540"/>
        <w:jc w:val="both"/>
        <w:rPr>
          <w:rFonts w:ascii="Verdana" w:hAnsi="Verdana"/>
          <w:sz w:val="21"/>
          <w:szCs w:val="21"/>
        </w:rPr>
      </w:pPr>
      <w:r>
        <w:t xml:space="preserve">В соответствии с </w:t>
      </w:r>
      <w:r w:rsidRPr="00F700BE">
        <w:t>частью 1 статьи 24</w:t>
      </w:r>
      <w:r>
        <w:t xml:space="preserve">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F700BE" w:rsidRDefault="00F700BE" w:rsidP="00F700BE">
      <w:pPr>
        <w:ind w:firstLine="540"/>
        <w:jc w:val="both"/>
        <w:rPr>
          <w:rFonts w:ascii="Verdana" w:hAnsi="Verdana"/>
          <w:sz w:val="21"/>
          <w:szCs w:val="21"/>
        </w:rPr>
      </w:pPr>
      <w:r>
        <w:t xml:space="preserve">Перечень случаев осуществления закупки у единственного поставщика (подрядчика, исполнителя) установлен </w:t>
      </w:r>
      <w:r w:rsidRPr="00F700BE">
        <w:t>частью 1 статьи 93</w:t>
      </w:r>
      <w:r>
        <w:t xml:space="preserve"> Закона № 44-ФЗ и является исчерпывающим.</w:t>
      </w:r>
    </w:p>
    <w:p w:rsidR="00F700BE" w:rsidRDefault="00F700BE" w:rsidP="00F700BE">
      <w:pPr>
        <w:ind w:firstLine="540"/>
        <w:jc w:val="both"/>
        <w:rPr>
          <w:rFonts w:ascii="Verdana" w:hAnsi="Verdana"/>
          <w:sz w:val="21"/>
          <w:szCs w:val="21"/>
        </w:rPr>
      </w:pPr>
      <w:r>
        <w:t xml:space="preserve">В соответствии с </w:t>
      </w:r>
      <w:r w:rsidRPr="00F700BE">
        <w:t>пунктами 1</w:t>
      </w:r>
      <w:r>
        <w:t xml:space="preserve">, </w:t>
      </w:r>
      <w:r w:rsidRPr="00F700BE">
        <w:t>4</w:t>
      </w:r>
      <w:r>
        <w:t xml:space="preserve"> и </w:t>
      </w:r>
      <w:r w:rsidRPr="00F700BE">
        <w:t>6 части 1 статьи 93</w:t>
      </w:r>
      <w:r>
        <w:t xml:space="preserve"> Закона № 44-ФЗ закупка у единственного поставщика (подрядчика, исполнителя) может осуществляться заказчиком, в том числе в случаях:</w:t>
      </w:r>
    </w:p>
    <w:p w:rsidR="00F700BE" w:rsidRDefault="00F700BE" w:rsidP="00F700BE">
      <w:pPr>
        <w:ind w:firstLine="540"/>
        <w:jc w:val="both"/>
        <w:rPr>
          <w:rFonts w:ascii="Verdana" w:hAnsi="Verdana"/>
          <w:sz w:val="21"/>
          <w:szCs w:val="21"/>
        </w:rPr>
      </w:pPr>
      <w:r>
        <w:t xml:space="preserve">- осуществления закупки товара, работы или услуги, которые относятся к сфере деятельности субъектов естественных монополий в соответствии с Федеральным </w:t>
      </w:r>
      <w:r w:rsidRPr="00F700BE">
        <w:t>законом</w:t>
      </w:r>
      <w:r>
        <w:t xml:space="preserve"> от 17.08.1995 № 147-ФЗ "О естественных монополиях", а также услуг центрального депозитария;</w:t>
      </w:r>
    </w:p>
    <w:p w:rsidR="00F700BE" w:rsidRDefault="00F700BE" w:rsidP="00F700BE">
      <w:pPr>
        <w:ind w:firstLine="540"/>
        <w:jc w:val="both"/>
        <w:rPr>
          <w:rFonts w:ascii="Verdana" w:hAnsi="Verdana"/>
          <w:sz w:val="21"/>
          <w:szCs w:val="21"/>
        </w:rPr>
      </w:pPr>
      <w:r>
        <w:t>- осуществления закупки товара, работы или услуги на сумму, не превышающую трехсот тысяч рублей;</w:t>
      </w:r>
    </w:p>
    <w:p w:rsidR="00F700BE" w:rsidRDefault="00F700BE" w:rsidP="00F700BE">
      <w:pPr>
        <w:ind w:firstLine="540"/>
        <w:jc w:val="both"/>
        <w:rPr>
          <w:rFonts w:ascii="Verdana" w:hAnsi="Verdana"/>
          <w:sz w:val="21"/>
          <w:szCs w:val="21"/>
        </w:rPr>
      </w:pPr>
      <w:r>
        <w:t>- осуществления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700BE" w:rsidRDefault="00F700BE" w:rsidP="00F700BE">
      <w:pPr>
        <w:ind w:firstLine="540"/>
        <w:jc w:val="both"/>
        <w:rPr>
          <w:rFonts w:ascii="Verdana" w:hAnsi="Verdana"/>
          <w:sz w:val="21"/>
          <w:szCs w:val="21"/>
        </w:rPr>
      </w:pPr>
      <w:r>
        <w:lastRenderedPageBreak/>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F700BE" w:rsidRDefault="00F700BE" w:rsidP="00F700BE">
      <w:pPr>
        <w:ind w:firstLine="540"/>
        <w:jc w:val="both"/>
        <w:rPr>
          <w:rFonts w:ascii="Verdana" w:hAnsi="Verdana"/>
          <w:sz w:val="21"/>
          <w:szCs w:val="21"/>
        </w:rPr>
      </w:pPr>
      <w:r>
        <w:t xml:space="preserve">При отсутствии оснований для закупки у единственного поставщика (подрядчика, исполнителя) в соответствии с положениями </w:t>
      </w:r>
      <w:r w:rsidRPr="00F700BE">
        <w:t>статьи 93</w:t>
      </w:r>
      <w:r>
        <w:t xml:space="preserve"> Закона № 44-ФЗ заказчик, согласно </w:t>
      </w:r>
      <w:r w:rsidRPr="00F700BE">
        <w:t>части 1 статьи 24</w:t>
      </w:r>
      <w:r>
        <w:t xml:space="preserve"> Закона № 44-ФЗ, должен использовать конкурентные способы определения поставщиков (подрядчиков, исполнителей).</w:t>
      </w:r>
    </w:p>
    <w:p w:rsidR="00F700BE" w:rsidRDefault="00F700BE" w:rsidP="00F700BE">
      <w:pPr>
        <w:ind w:firstLine="540"/>
        <w:jc w:val="both"/>
        <w:rPr>
          <w:rFonts w:ascii="Verdana" w:hAnsi="Verdana"/>
          <w:sz w:val="21"/>
          <w:szCs w:val="21"/>
        </w:rPr>
      </w:pPr>
      <w:r>
        <w:t>При этом вопросы отнесения лиц к субъектам естественных монополий, а также определения исключительности их полномочий в рассматриваемой сфере деятельности не отнесены к полномочиям Минфина России.</w:t>
      </w:r>
    </w:p>
    <w:p w:rsidR="00F700BE" w:rsidRDefault="00F700BE" w:rsidP="00F700BE">
      <w:pPr>
        <w:ind w:firstLine="540"/>
        <w:jc w:val="both"/>
        <w:rPr>
          <w:rFonts w:ascii="Verdana" w:hAnsi="Verdana"/>
          <w:sz w:val="21"/>
          <w:szCs w:val="21"/>
        </w:rPr>
      </w:pPr>
      <w:r>
        <w:t xml:space="preserve">В отношении закупок, осуществляемых в соответствии с </w:t>
      </w:r>
      <w:r w:rsidRPr="00F700BE">
        <w:t>Законом</w:t>
      </w:r>
      <w:r>
        <w:t xml:space="preserve"> № 223-ФЗ, сообщаем, что при закупке товаров, работ, услуг заказчики руководствуются </w:t>
      </w:r>
      <w:r w:rsidRPr="00F700BE">
        <w:t>Конституцией</w:t>
      </w:r>
      <w:r>
        <w:t xml:space="preserve"> Российской Федерации, Гражданским </w:t>
      </w:r>
      <w:r w:rsidRPr="00F700BE">
        <w:t>кодексом</w:t>
      </w:r>
      <w:r>
        <w:t xml:space="preserve"> Российской Федерации, </w:t>
      </w:r>
      <w:r w:rsidRPr="00F700BE">
        <w:t>Законом</w:t>
      </w:r>
      <w:r>
        <w:t xml:space="preserve"> о закупках,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r w:rsidRPr="00F700BE">
        <w:t>части 3 статьи 2</w:t>
      </w:r>
      <w:r>
        <w:t xml:space="preserve"> Закона № 223-ФЗ правовыми актами, регламентирующими правила закупки (далее - положение о закупке).</w:t>
      </w:r>
    </w:p>
    <w:p w:rsidR="00F700BE" w:rsidRDefault="00F700BE" w:rsidP="00F700BE">
      <w:pPr>
        <w:ind w:firstLine="540"/>
        <w:jc w:val="both"/>
        <w:rPr>
          <w:rFonts w:ascii="Verdana" w:hAnsi="Verdana"/>
          <w:sz w:val="21"/>
          <w:szCs w:val="21"/>
        </w:rPr>
      </w:pPr>
      <w:r>
        <w:t xml:space="preserve">Согласно </w:t>
      </w:r>
      <w:r w:rsidRPr="00F700BE">
        <w:t>части 2 статьи 2</w:t>
      </w:r>
      <w:r>
        <w:t xml:space="preserve"> Закона № 223-ФЗ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w:t>
      </w:r>
      <w:r w:rsidRPr="00F700BE">
        <w:t>частях 3.1</w:t>
      </w:r>
      <w:r>
        <w:t xml:space="preserve"> и </w:t>
      </w:r>
      <w:r w:rsidRPr="00F700BE">
        <w:t>3.2 статьи 3</w:t>
      </w:r>
      <w:r>
        <w:t xml:space="preserve">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F700BE" w:rsidRDefault="00F700BE" w:rsidP="00F700BE">
      <w:pPr>
        <w:ind w:firstLine="540"/>
        <w:jc w:val="both"/>
        <w:rPr>
          <w:rFonts w:ascii="Verdana" w:hAnsi="Verdana"/>
          <w:sz w:val="21"/>
          <w:szCs w:val="21"/>
        </w:rPr>
      </w:pPr>
      <w:r>
        <w:t xml:space="preserve">При этом </w:t>
      </w:r>
      <w:r w:rsidRPr="00F700BE">
        <w:t>статьями 3.2</w:t>
      </w:r>
      <w:r>
        <w:t xml:space="preserve"> и </w:t>
      </w:r>
      <w:r w:rsidRPr="00F700BE">
        <w:t>3.</w:t>
      </w:r>
      <w:bookmarkStart w:id="0" w:name="_GoBack"/>
      <w:bookmarkEnd w:id="0"/>
      <w:r w:rsidRPr="00F700BE">
        <w:t>6</w:t>
      </w:r>
      <w:r>
        <w:t xml:space="preserve"> Закона № 223-ФЗ установлено, что порядок проведения закупки у единственного поставщика (подрядчика, исполнителя), а также исчерпывающий перечень случаев проведения такой закупки устанавливаются положением о закупке.</w:t>
      </w:r>
    </w:p>
    <w:p w:rsidR="00F700BE" w:rsidRDefault="00F700BE" w:rsidP="00F700BE">
      <w:pPr>
        <w:ind w:firstLine="540"/>
        <w:jc w:val="both"/>
        <w:rPr>
          <w:rFonts w:ascii="Verdana" w:hAnsi="Verdana"/>
          <w:sz w:val="21"/>
          <w:szCs w:val="21"/>
        </w:rPr>
      </w:pPr>
      <w:r>
        <w:t>Таким образом, заказчики самостоятельно утверждают положение о закупке, устанавливают порядок, а также исчерпывающий перечень случаев осуществления закупки у единственного поставщика (подрядчика, исполнителя) исходя из целей осуществления закупок, особенностей хозяйственной деятельности и потребностей заказчика в товарах, работах, услугах.</w:t>
      </w:r>
    </w:p>
    <w:p w:rsidR="00F700BE" w:rsidRDefault="00F700BE" w:rsidP="00F700BE">
      <w:pPr>
        <w:ind w:firstLine="540"/>
        <w:jc w:val="both"/>
        <w:rPr>
          <w:rFonts w:ascii="Verdana" w:hAnsi="Verdana"/>
          <w:sz w:val="21"/>
          <w:szCs w:val="21"/>
        </w:rPr>
      </w:pPr>
      <w:r>
        <w:t>Дополнительно сообщаем,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(бездействия) заказчиками.</w:t>
      </w:r>
    </w:p>
    <w:p w:rsidR="00F700BE" w:rsidRDefault="00F700BE" w:rsidP="00F700BE">
      <w:pPr>
        <w:rPr>
          <w:rFonts w:ascii="Verdana" w:hAnsi="Verdana"/>
          <w:sz w:val="21"/>
          <w:szCs w:val="21"/>
        </w:rPr>
      </w:pPr>
      <w:r>
        <w:t> </w:t>
      </w:r>
    </w:p>
    <w:p w:rsidR="00F700BE" w:rsidRDefault="00F700BE" w:rsidP="00F700BE">
      <w:pPr>
        <w:jc w:val="right"/>
        <w:rPr>
          <w:rFonts w:ascii="Verdana" w:hAnsi="Verdana"/>
          <w:sz w:val="21"/>
          <w:szCs w:val="21"/>
        </w:rPr>
      </w:pPr>
      <w:r>
        <w:t>Заместитель директора Департамента</w:t>
      </w:r>
    </w:p>
    <w:p w:rsidR="00F700BE" w:rsidRDefault="00F700BE" w:rsidP="00F700BE">
      <w:pPr>
        <w:jc w:val="right"/>
        <w:rPr>
          <w:rFonts w:ascii="Verdana" w:hAnsi="Verdana"/>
          <w:sz w:val="21"/>
          <w:szCs w:val="21"/>
        </w:rPr>
      </w:pPr>
      <w:r>
        <w:t>И.Ю.КУСТ</w:t>
      </w:r>
    </w:p>
    <w:p w:rsidR="00F700BE" w:rsidRDefault="00F700BE" w:rsidP="00F700BE">
      <w:pPr>
        <w:rPr>
          <w:rFonts w:ascii="Verdana" w:hAnsi="Verdana"/>
          <w:sz w:val="21"/>
          <w:szCs w:val="21"/>
        </w:rPr>
      </w:pPr>
      <w:r>
        <w:t>17.01.2020</w:t>
      </w:r>
    </w:p>
    <w:p w:rsidR="00034B87" w:rsidRDefault="00F700BE"/>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BE"/>
    <w:rsid w:val="005C245C"/>
    <w:rsid w:val="00AD6C02"/>
    <w:rsid w:val="00F70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D351B-8FC5-4038-814F-779486D6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00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2021-04-26T09:03:00Z</dcterms:created>
  <dcterms:modified xsi:type="dcterms:W3CDTF">2021-04-26T09:06:00Z</dcterms:modified>
</cp:coreProperties>
</file>