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C4" w:rsidRPr="00774BC4" w:rsidRDefault="00774BC4" w:rsidP="00774BC4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774BC4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74BC4" w:rsidRPr="00774BC4" w:rsidRDefault="00774BC4" w:rsidP="00774BC4">
      <w:pPr>
        <w:jc w:val="center"/>
        <w:rPr>
          <w:rFonts w:ascii="Verdana" w:hAnsi="Verdana"/>
          <w:b/>
          <w:bCs/>
          <w:sz w:val="21"/>
          <w:szCs w:val="21"/>
        </w:rPr>
      </w:pPr>
      <w:r w:rsidRPr="00774BC4">
        <w:rPr>
          <w:rFonts w:ascii="Arial" w:hAnsi="Arial" w:cs="Arial"/>
          <w:b/>
          <w:bCs/>
        </w:rPr>
        <w:t> </w:t>
      </w:r>
    </w:p>
    <w:p w:rsidR="00774BC4" w:rsidRPr="00774BC4" w:rsidRDefault="00774BC4" w:rsidP="00774BC4">
      <w:pPr>
        <w:jc w:val="center"/>
        <w:rPr>
          <w:rFonts w:ascii="Verdana" w:hAnsi="Verdana"/>
          <w:b/>
          <w:bCs/>
          <w:sz w:val="21"/>
          <w:szCs w:val="21"/>
        </w:rPr>
      </w:pPr>
      <w:r w:rsidRPr="00774BC4">
        <w:rPr>
          <w:rFonts w:ascii="Arial" w:hAnsi="Arial" w:cs="Arial"/>
          <w:b/>
          <w:bCs/>
        </w:rPr>
        <w:t>ПИСЬМО</w:t>
      </w:r>
    </w:p>
    <w:p w:rsidR="00774BC4" w:rsidRPr="00774BC4" w:rsidRDefault="00774BC4" w:rsidP="00774BC4">
      <w:pPr>
        <w:jc w:val="center"/>
        <w:rPr>
          <w:rFonts w:ascii="Verdana" w:hAnsi="Verdana"/>
          <w:b/>
          <w:bCs/>
          <w:sz w:val="21"/>
          <w:szCs w:val="21"/>
        </w:rPr>
      </w:pPr>
      <w:r w:rsidRPr="00774BC4">
        <w:rPr>
          <w:rFonts w:ascii="Arial" w:hAnsi="Arial" w:cs="Arial"/>
          <w:b/>
          <w:bCs/>
        </w:rPr>
        <w:t>от 4 марта 2020 г. № 24-01-08/16157</w:t>
      </w:r>
    </w:p>
    <w:p w:rsidR="00774BC4" w:rsidRPr="00774BC4" w:rsidRDefault="00774BC4" w:rsidP="00774BC4">
      <w:pPr>
        <w:jc w:val="both"/>
        <w:rPr>
          <w:rFonts w:ascii="Verdana" w:hAnsi="Verdana"/>
          <w:sz w:val="21"/>
          <w:szCs w:val="21"/>
        </w:rPr>
      </w:pPr>
      <w:r w:rsidRPr="00774BC4">
        <w:t> </w:t>
      </w:r>
    </w:p>
    <w:p w:rsidR="00774BC4" w:rsidRPr="00774BC4" w:rsidRDefault="00774BC4" w:rsidP="00774BC4">
      <w:pPr>
        <w:ind w:firstLine="540"/>
        <w:jc w:val="both"/>
        <w:rPr>
          <w:rFonts w:ascii="Verdana" w:hAnsi="Verdana"/>
          <w:sz w:val="21"/>
          <w:szCs w:val="21"/>
        </w:rPr>
      </w:pPr>
      <w:r w:rsidRPr="00774BC4">
        <w:t xml:space="preserve">Департамент бюджетной политики в сфере контрактной системы Минфина России, рассмотрев обращение от 03.02.2020 по вопросу необходимости применения заказчиком положений </w:t>
      </w:r>
      <w:r w:rsidRPr="00774BC4">
        <w:rPr>
          <w:rStyle w:val="a3"/>
          <w:color w:val="auto"/>
          <w:u w:val="none"/>
        </w:rPr>
        <w:t>постановления</w:t>
      </w:r>
      <w:r w:rsidRPr="00774BC4">
        <w:t xml:space="preserve">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№ 1352), сообщает следующее.</w:t>
      </w:r>
    </w:p>
    <w:p w:rsidR="00774BC4" w:rsidRPr="00774BC4" w:rsidRDefault="00774BC4" w:rsidP="00774BC4">
      <w:pPr>
        <w:ind w:firstLine="540"/>
        <w:jc w:val="both"/>
        <w:rPr>
          <w:rFonts w:ascii="Verdana" w:hAnsi="Verdana"/>
          <w:sz w:val="21"/>
          <w:szCs w:val="21"/>
        </w:rPr>
      </w:pPr>
      <w:r w:rsidRPr="00774BC4">
        <w:t xml:space="preserve">Постановлением № 1352 утверждено </w:t>
      </w:r>
      <w:r w:rsidRPr="00774BC4">
        <w:rPr>
          <w:rStyle w:val="a3"/>
          <w:color w:val="auto"/>
          <w:u w:val="none"/>
        </w:rPr>
        <w:t>Положение</w:t>
      </w:r>
      <w:r w:rsidRPr="00774BC4"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Положение).</w:t>
      </w:r>
    </w:p>
    <w:p w:rsidR="00774BC4" w:rsidRPr="00774BC4" w:rsidRDefault="00774BC4" w:rsidP="00774BC4">
      <w:pPr>
        <w:ind w:firstLine="540"/>
        <w:jc w:val="both"/>
        <w:rPr>
          <w:rFonts w:ascii="Verdana" w:hAnsi="Verdana"/>
          <w:sz w:val="21"/>
          <w:szCs w:val="21"/>
        </w:rPr>
      </w:pPr>
      <w:r w:rsidRPr="00774BC4">
        <w:rPr>
          <w:rStyle w:val="a3"/>
          <w:color w:val="auto"/>
          <w:u w:val="none"/>
        </w:rPr>
        <w:t>Пунктом 2</w:t>
      </w:r>
      <w:r w:rsidRPr="00774BC4">
        <w:t xml:space="preserve"> Постановления № 1352 определены отдельные виды юридических лиц, в отношении которых распространяется действие данного постановления.</w:t>
      </w:r>
    </w:p>
    <w:p w:rsidR="00774BC4" w:rsidRPr="00774BC4" w:rsidRDefault="00774BC4" w:rsidP="00774BC4">
      <w:pPr>
        <w:ind w:firstLine="540"/>
        <w:jc w:val="both"/>
        <w:rPr>
          <w:rFonts w:ascii="Verdana" w:hAnsi="Verdana"/>
          <w:sz w:val="21"/>
          <w:szCs w:val="21"/>
        </w:rPr>
      </w:pPr>
      <w:r w:rsidRPr="00774BC4">
        <w:t xml:space="preserve">Таким образом, составлять годовой отчет о закупке товаров, работ, услуг у субъектов малого и среднего предпринимательства и размещать указанный отчет в единой информационной системе в сфере закупок в соответствии с </w:t>
      </w:r>
      <w:r w:rsidRPr="00774BC4">
        <w:rPr>
          <w:rStyle w:val="a3"/>
          <w:color w:val="auto"/>
          <w:u w:val="none"/>
        </w:rPr>
        <w:t>пунктом 34</w:t>
      </w:r>
      <w:r w:rsidRPr="00774BC4">
        <w:t xml:space="preserve"> Положения обязаны заказчики, на которых распространяются требования Постановления № 1352 в соответствии с </w:t>
      </w:r>
      <w:hyperlink r:id="rId4" w:history="1">
        <w:r w:rsidRPr="00774BC4">
          <w:rPr>
            <w:rStyle w:val="a3"/>
            <w:color w:val="auto"/>
            <w:u w:val="none"/>
          </w:rPr>
          <w:t>пунктом 2</w:t>
        </w:r>
      </w:hyperlink>
      <w:r w:rsidRPr="00774BC4">
        <w:t xml:space="preserve"> указанного постановления.</w:t>
      </w:r>
    </w:p>
    <w:p w:rsidR="00774BC4" w:rsidRPr="00774BC4" w:rsidRDefault="00774BC4" w:rsidP="00774BC4">
      <w:pPr>
        <w:jc w:val="both"/>
        <w:rPr>
          <w:rFonts w:ascii="Verdana" w:hAnsi="Verdana"/>
          <w:sz w:val="21"/>
          <w:szCs w:val="21"/>
        </w:rPr>
      </w:pPr>
      <w:r w:rsidRPr="00774BC4">
        <w:t> </w:t>
      </w:r>
    </w:p>
    <w:p w:rsidR="00774BC4" w:rsidRPr="00774BC4" w:rsidRDefault="00774BC4" w:rsidP="00774BC4">
      <w:pPr>
        <w:jc w:val="right"/>
        <w:rPr>
          <w:rFonts w:ascii="Verdana" w:hAnsi="Verdana"/>
          <w:sz w:val="21"/>
          <w:szCs w:val="21"/>
        </w:rPr>
      </w:pPr>
      <w:r w:rsidRPr="00774BC4">
        <w:t>Заместитель директора Департамента</w:t>
      </w:r>
    </w:p>
    <w:p w:rsidR="00774BC4" w:rsidRPr="00774BC4" w:rsidRDefault="00774BC4" w:rsidP="00774BC4">
      <w:pPr>
        <w:jc w:val="right"/>
        <w:rPr>
          <w:rFonts w:ascii="Verdana" w:hAnsi="Verdana"/>
          <w:sz w:val="21"/>
          <w:szCs w:val="21"/>
        </w:rPr>
      </w:pPr>
      <w:r w:rsidRPr="00774BC4">
        <w:t>Д.А.ГОТОВЦЕВ</w:t>
      </w:r>
    </w:p>
    <w:p w:rsidR="00774BC4" w:rsidRPr="00774BC4" w:rsidRDefault="00774BC4" w:rsidP="00774BC4">
      <w:pPr>
        <w:rPr>
          <w:rFonts w:ascii="Verdana" w:hAnsi="Verdana"/>
          <w:sz w:val="21"/>
          <w:szCs w:val="21"/>
        </w:rPr>
      </w:pPr>
      <w:r w:rsidRPr="00774BC4">
        <w:t>04.03.2020</w:t>
      </w:r>
    </w:p>
    <w:bookmarkEnd w:id="0"/>
    <w:p w:rsidR="00034B87" w:rsidRPr="00774BC4" w:rsidRDefault="00774BC4"/>
    <w:sectPr w:rsidR="00034B87" w:rsidRPr="0077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C4"/>
    <w:rsid w:val="005C245C"/>
    <w:rsid w:val="00774BC4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D7E1-A24F-4965-BAC0-6CC874AC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1D449DA4425A5BC2FB57649244618745&amp;req=doc&amp;base=LAW&amp;n=330903&amp;dst=100159&amp;fld=134&amp;REFFIELD=134&amp;REFDST=100008&amp;REFDOC=195518&amp;REFBASE=QUEST&amp;stat=refcode%3D10881%3Bdstident%3D100159%3Bindex%3D12&amp;date=25.04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2021-04-30T03:02:00Z</dcterms:created>
  <dcterms:modified xsi:type="dcterms:W3CDTF">2021-04-30T03:03:00Z</dcterms:modified>
</cp:coreProperties>
</file>