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29" w:rsidRDefault="00731A29" w:rsidP="00731A2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31A29" w:rsidRDefault="00731A29" w:rsidP="00731A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31A29" w:rsidRDefault="00731A29" w:rsidP="00731A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31A29" w:rsidRDefault="00731A29" w:rsidP="00731A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февраля 2020 г. № 24-04-08/7284</w:t>
      </w:r>
    </w:p>
    <w:p w:rsidR="00731A29" w:rsidRDefault="00731A29" w:rsidP="00731A29">
      <w:pPr>
        <w:rPr>
          <w:rFonts w:ascii="Times New Roman" w:hAnsi="Times New Roman" w:cs="Times New Roman"/>
        </w:rPr>
      </w:pPr>
      <w:r>
        <w:t> </w:t>
      </w:r>
    </w:p>
    <w:p w:rsidR="00731A29" w:rsidRDefault="00731A29" w:rsidP="00731A2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07.01.2019 по вопросу об исполнении договора, заключенного в соответствии с Федеральным </w:t>
      </w:r>
      <w:r w:rsidRPr="00731A29">
        <w:t>законом</w:t>
      </w:r>
      <w:r>
        <w:t xml:space="preserve">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731A29" w:rsidRDefault="00731A29" w:rsidP="00731A29">
      <w:pPr>
        <w:ind w:firstLine="540"/>
        <w:jc w:val="both"/>
      </w:pPr>
      <w:r>
        <w:t xml:space="preserve">Минфин России в соответствии с </w:t>
      </w:r>
      <w:r w:rsidRPr="00731A29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</w:t>
      </w:r>
      <w:r w:rsidRPr="00731A29">
        <w:t>пунктом 1</w:t>
      </w:r>
      <w:r>
        <w:t xml:space="preserve"> постановления Правительства Российской Федерации от 26.08.2013 № 728, </w:t>
      </w:r>
      <w:r w:rsidRPr="00731A29">
        <w:t>пунктом 11.8</w:t>
      </w:r>
      <w:r>
        <w:t xml:space="preserve">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31A29" w:rsidRDefault="00731A29" w:rsidP="00731A29">
      <w:pPr>
        <w:ind w:firstLine="540"/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проведении мероприятий по контролю.</w:t>
      </w:r>
    </w:p>
    <w:p w:rsidR="00731A29" w:rsidRDefault="00731A29" w:rsidP="00731A29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</w:t>
      </w:r>
      <w:r w:rsidRPr="00731A29">
        <w:t>законом</w:t>
      </w:r>
      <w:r>
        <w:t xml:space="preserve">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731A29" w:rsidRDefault="00731A29" w:rsidP="00731A29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731A29" w:rsidRDefault="00731A29" w:rsidP="00731A29">
      <w:pPr>
        <w:ind w:firstLine="540"/>
        <w:jc w:val="both"/>
      </w:pPr>
      <w:r>
        <w:t xml:space="preserve">Согласно </w:t>
      </w:r>
      <w:r w:rsidRPr="00731A29">
        <w:t>части 2 статьи 2</w:t>
      </w:r>
      <w:r>
        <w:t xml:space="preserve"> Закона № 223-ФЗ положение о закупке является документом, который регламентирует закупочную деятельность заказчика и должен содержать в том числе порядок заключения и исполнения договоров.</w:t>
      </w:r>
    </w:p>
    <w:p w:rsidR="00731A29" w:rsidRDefault="00731A29" w:rsidP="00731A29">
      <w:pPr>
        <w:ind w:firstLine="540"/>
        <w:jc w:val="both"/>
      </w:pPr>
      <w:r w:rsidRPr="00731A29">
        <w:t>Пунктом 6 части 10 статьи 4</w:t>
      </w:r>
      <w:r>
        <w:t xml:space="preserve"> Закона № 223-ФЗ установлена обязанность для заказчика указания в документации о конкурентной закупке формы, сроков и порядка оплаты товаров, работ, услуг.</w:t>
      </w:r>
    </w:p>
    <w:p w:rsidR="00731A29" w:rsidRDefault="00731A29" w:rsidP="00731A29">
      <w:pPr>
        <w:ind w:firstLine="540"/>
        <w:jc w:val="both"/>
      </w:pPr>
      <w:r>
        <w:t xml:space="preserve">При этом </w:t>
      </w:r>
      <w:r w:rsidRPr="00731A29">
        <w:t>Закон</w:t>
      </w:r>
      <w:r>
        <w:t xml:space="preserve"> № 223-ФЗ не устанавливает требований к исполнению обязательств, предусмотренных договором. Правоотношения, возникающие в связи с исполнением обязательств, возникновением ответственности за их нарушение, регулируются Гражданским </w:t>
      </w:r>
      <w:r w:rsidRPr="00731A29">
        <w:t>кодексом</w:t>
      </w:r>
      <w:r>
        <w:t xml:space="preserve"> Российской Федерации.</w:t>
      </w:r>
    </w:p>
    <w:p w:rsidR="00731A29" w:rsidRDefault="00731A29" w:rsidP="00731A29">
      <w:pPr>
        <w:ind w:firstLine="540"/>
        <w:jc w:val="both"/>
      </w:pPr>
      <w:r>
        <w:t xml:space="preserve">Предельные сроки оплаты поставленных товаров (выполненных работ, оказанных услуг) по договору установлены только положениями </w:t>
      </w:r>
      <w:r w:rsidRPr="00731A29">
        <w:t>Постановления</w:t>
      </w:r>
      <w:r>
        <w:t xml:space="preserve">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в случае осуществления закупок у субъектов малого и среднего предпринимательства.</w:t>
      </w:r>
    </w:p>
    <w:p w:rsidR="00731A29" w:rsidRDefault="00731A29" w:rsidP="00731A29">
      <w:pPr>
        <w:ind w:firstLine="540"/>
        <w:jc w:val="both"/>
      </w:pPr>
      <w:r>
        <w:lastRenderedPageBreak/>
        <w:t xml:space="preserve">Согласно </w:t>
      </w:r>
      <w:r w:rsidRPr="00731A29">
        <w:t>статье 11</w:t>
      </w:r>
      <w:r>
        <w:t xml:space="preserve"> Гражданского кодекса Российской Федерации защиту нарушенных или оспоренных гражданских прав осуществляет суд, арбитражный суд или третейский суд в соответствии с их компетенцией, в связи с чем заявитель вправе осуществлять защиту гражданских прав в судебном порядке.</w:t>
      </w:r>
    </w:p>
    <w:p w:rsidR="00731A29" w:rsidRDefault="00731A29" w:rsidP="00731A29">
      <w:r>
        <w:t> </w:t>
      </w:r>
    </w:p>
    <w:p w:rsidR="00731A29" w:rsidRDefault="00731A29" w:rsidP="00731A29">
      <w:pPr>
        <w:jc w:val="right"/>
      </w:pPr>
      <w:r>
        <w:t>Заместитель директора Департамента</w:t>
      </w:r>
    </w:p>
    <w:p w:rsidR="00731A29" w:rsidRDefault="00731A29" w:rsidP="00731A29">
      <w:pPr>
        <w:jc w:val="right"/>
      </w:pPr>
      <w:r>
        <w:t>И.Ю.КУСТ</w:t>
      </w:r>
    </w:p>
    <w:p w:rsidR="00731A29" w:rsidRDefault="00731A29" w:rsidP="00731A29">
      <w:r>
        <w:t>05.02.2020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227"/>
    <w:multiLevelType w:val="multilevel"/>
    <w:tmpl w:val="D58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29"/>
    <w:rsid w:val="00731A29"/>
    <w:rsid w:val="007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06A1-FE32-4314-92E4-07C87A1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A29"/>
    <w:rPr>
      <w:color w:val="0000FF"/>
      <w:u w:val="single"/>
    </w:rPr>
  </w:style>
  <w:style w:type="paragraph" w:customStyle="1" w:styleId="search-resultstext">
    <w:name w:val="search-results__text"/>
    <w:basedOn w:val="a"/>
    <w:rsid w:val="0073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31A29"/>
  </w:style>
  <w:style w:type="character" w:customStyle="1" w:styleId="b">
    <w:name w:val="b"/>
    <w:basedOn w:val="a0"/>
    <w:rsid w:val="00731A29"/>
  </w:style>
  <w:style w:type="paragraph" w:customStyle="1" w:styleId="search-resultslink-inherit">
    <w:name w:val="search-results__link-inherit"/>
    <w:basedOn w:val="a"/>
    <w:rsid w:val="0073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2021-08-17T07:00:00Z</dcterms:created>
  <dcterms:modified xsi:type="dcterms:W3CDTF">2021-08-17T07:02:00Z</dcterms:modified>
</cp:coreProperties>
</file>