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ФИНАНСОВ РОССИЙСКОЙ ФЕДЕРАЦИИ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10 сентября 2021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24-03-08/73730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3"/>
      <w:bookmarkEnd w:id="1"/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НАПРАВЛЕНИИ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ИНФОРМАЦИИ ПО ВОПРОСАМ РАЗМЕЩЕНИЯ В ЕДИНОЙ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ИНФОРМАЦИОННОЙ СИСТЕМЕ В СФЕРЕ ЗАКУПОК СВЕДЕНИЙ О ДОГОВОРАХ,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ЗАКЛЮЧЕННЫХ ПО РЕЗУЛЬТАТАМ ЗАКУПОК ТОВАРОВ, РАБОТ, УСЛУГ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СООТВЕТСТВИИ С ФЕДЕРАЛЬНЫМ ЗАКОНОМ ОТ 18 ИЮЛЯ 2011 Г.</w:t>
      </w:r>
    </w:p>
    <w:p w:rsidR="0012126D" w:rsidRPr="0012126D" w:rsidRDefault="0012126D" w:rsidP="001212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223-ФЗ "О ЗАКУПКАХ ТОВАРОВ, РАБОТ, УСЛУГ ОТДЕЛЬНЫМИ</w:t>
      </w:r>
    </w:p>
    <w:p w:rsidR="0012126D" w:rsidRPr="0012126D" w:rsidRDefault="0012126D" w:rsidP="0012126D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212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ВИДАМИ ЮРИДИЧЕСКИХ ЛИЦ"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12126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2" w:name="dst100004"/>
      <w:bookmarkStart w:id="3" w:name="_GoBack"/>
      <w:bookmarkEnd w:id="2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В связи с поступающими вопросами о формировании и размещении сведений о договорах, заключенных по результатам закупок товаров, работ, услуг, в соответствии с Положением о размещении в единой информационной системе информации о закупке, утвержденным постановлением Правительства Российской Федерации от 10 сентября 2012 г. № 908 (в редакции постановления Правительства Российской Федерации от 27 мая 2021 г. № 814), Департамент бюджетной политики в сфере контрактной системы Минфина России (далее соответственно - Положение, Постановление № 814, Департамент), руководствуясь пунктом 4.6.2 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389, сообщает следующее.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4" w:name="dst100005"/>
      <w:bookmarkEnd w:id="4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С 1 октября 2021 г. вступают в силу изменения, устанавливающие требования к ежемесячному размещению в единой информационной системе в сфере закупок сведений о количестве и стоимости заключенных договоров, предусмотренных частью 19 статьи 4 Федерального закона от 18 июля 2011 г. № 223-ФЗ "О закупках товаров, работ, услуг отдельными видами юридических лиц" (далее - Закон № 223-ФЗ, Сведения).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5" w:name="dst100006"/>
      <w:bookmarkEnd w:id="5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Вступающими в силу положениями предусмотрено ежемесячное (не позднее 10-го числа месяца, следующего за отчетным месяцем) формирование и размещение Сведений, начиная с октября 2021 года согласно приложению к Положению.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6" w:name="dst100007"/>
      <w:bookmarkEnd w:id="6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Постановлением № 814 не устанавливаются переходные положения после вступления в силу изменений в Положение, в связи с чем с 1 по 10 октября 2021 г. размещаются Сведения за отчетный месяц сентябрь 2021 года.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7" w:name="dst100008"/>
      <w:bookmarkEnd w:id="7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В отношении вопросов о формировании раздела 4 Сведений Департамент сообщает следующее.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8" w:name="dst100009"/>
      <w:bookmarkEnd w:id="8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lastRenderedPageBreak/>
        <w:t>Раздел 4 Сведений согласно примечанию 2 приложения к Положению предусматривает отражение информации за отчетный год накопленным итогом (в отличие от раздела 3 Сведений, который предусматривает отражение информации за соответствующий отчетный месяц).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9" w:name="dst100010"/>
      <w:bookmarkEnd w:id="9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В отношении информации, подлежащей включению в раздел 4 Сведений, а также порядка ее формирования установлены следующие особенности: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0" w:name="dst100011"/>
      <w:bookmarkEnd w:id="10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абзацем первым пункта 45.8 Положения предусмотрено, что сведения формируются за последний месяц календарного года, - что означает, что сведения указанного раздела 4 формируются в январе (в установленном порядке с 1-го до 10-го января) в составе Сведений за декабрь предыдущего календарного года, поскольку декабрь является в рассматриваемом случае отчетным месяцем при размещении Сведений в январе;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1" w:name="dst100012"/>
      <w:bookmarkEnd w:id="11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подпункты "г" - "е" пункта 45.8 Положения предусматривают включение информации о договорах за соответствующий год отчетного месяца, - то есть за весь предыдущий календарный год накопленным итогом (поскольку предыдущий год является календарным годом декабря, являющегося отчетным месяцем при формировании Сведений в январе).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2" w:name="dst100013"/>
      <w:bookmarkEnd w:id="12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Таким образом, при формировании Сведений в январе 2022 г. в раздел 4 Сведений включается информация суммарно за весь 2021 год.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3" w:name="dst100014"/>
      <w:bookmarkEnd w:id="13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Настоящее письмо не является правовым актом и носит информационный характер.</w:t>
      </w:r>
    </w:p>
    <w:p w:rsidR="0012126D" w:rsidRPr="0012126D" w:rsidRDefault="0012126D" w:rsidP="0012126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12126D" w:rsidRPr="0012126D" w:rsidRDefault="0012126D" w:rsidP="0012126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4" w:name="dst100015"/>
      <w:bookmarkEnd w:id="14"/>
      <w:r w:rsidRPr="0012126D">
        <w:rPr>
          <w:rFonts w:ascii="PT Sans" w:eastAsia="Times New Roman" w:hAnsi="PT Sans" w:cs="Times New Roman"/>
          <w:sz w:val="26"/>
          <w:szCs w:val="26"/>
          <w:lang w:eastAsia="ru-RU"/>
        </w:rPr>
        <w:t>Директо</w:t>
      </w:r>
      <w:bookmarkEnd w:id="3"/>
      <w:r w:rsidRPr="0012126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 Департамента</w:t>
      </w:r>
    </w:p>
    <w:p w:rsidR="0012126D" w:rsidRPr="0012126D" w:rsidRDefault="0012126D" w:rsidP="0012126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12126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Т.П.ДЕМИДОВА</w:t>
      </w:r>
    </w:p>
    <w:p w:rsidR="006E6641" w:rsidRDefault="006E6641"/>
    <w:sectPr w:rsidR="006E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6D"/>
    <w:rsid w:val="0012126D"/>
    <w:rsid w:val="006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E07E4-981E-445A-84EB-64D41B1D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12126D"/>
  </w:style>
  <w:style w:type="character" w:styleId="a3">
    <w:name w:val="Hyperlink"/>
    <w:basedOn w:val="a0"/>
    <w:uiPriority w:val="99"/>
    <w:semiHidden/>
    <w:unhideWhenUsed/>
    <w:rsid w:val="00121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1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3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2021-09-17T11:31:00Z</dcterms:created>
  <dcterms:modified xsi:type="dcterms:W3CDTF">2021-09-17T11:34:00Z</dcterms:modified>
</cp:coreProperties>
</file>