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2FC" w:rsidRDefault="00EB12FC" w:rsidP="00EB12F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EB12FC" w:rsidRDefault="00EB12FC" w:rsidP="00EB12F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EB12FC" w:rsidRDefault="00EB12FC" w:rsidP="00EB12F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EB12FC" w:rsidRDefault="00EB12FC" w:rsidP="00EB12F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19 июня 2020 г. № 24-04-07/53330</w:t>
      </w:r>
    </w:p>
    <w:p w:rsidR="00EB12FC" w:rsidRDefault="00EB12FC" w:rsidP="00EB12FC">
      <w:pPr>
        <w:rPr>
          <w:rFonts w:ascii="Times New Roman" w:hAnsi="Times New Roman" w:cs="Times New Roman"/>
        </w:rPr>
      </w:pPr>
      <w:r>
        <w:t> </w:t>
      </w:r>
    </w:p>
    <w:p w:rsidR="00EB12FC" w:rsidRDefault="00EB12FC" w:rsidP="00EB12FC">
      <w:r>
        <w:t>Минфин России, рассмотрев обращение от 09.06.2020 о внесении изменений в положение о закупке ГК в части установления нового случая осуществления закупки у единственного поставщика (исполнителя, подрядчика), сообщает следующее.</w:t>
      </w:r>
    </w:p>
    <w:p w:rsidR="00EB12FC" w:rsidRDefault="00EB12FC" w:rsidP="00EB12FC">
      <w:r>
        <w:t>Минфин России не уполномочен давать заключения о соответствии и (или) обоснованности изменений, вносимых в положение о закупке заказчика.</w:t>
      </w:r>
    </w:p>
    <w:p w:rsidR="00EB12FC" w:rsidRDefault="00EB12FC" w:rsidP="00EB12FC">
      <w:r>
        <w:t>В соответствии с частью 2 статьи 2 Федерального закона от 18.07.2011 № 223-ФЗ "О закупках товаров, работ, услуг отдельными видами юридических лиц" (далее - Закон № 223-ФЗ) положение о закупке является документом, который регламентирует закупочную деятельность заказчика и должен содержать требования к закупке, в том числе порядок подготовки и осуществления закупок способами, указанными в частях 3.1 и 3.2 статьи 3 Закона № 223-ФЗ, порядок и условия их применения, порядок заключения и исполнения договоров, а также иные связанные с обеспечением закупки положения.</w:t>
      </w:r>
    </w:p>
    <w:p w:rsidR="00EB12FC" w:rsidRDefault="00EB12FC" w:rsidP="00EB12FC">
      <w:r>
        <w:t>Статьей 3.6 Закона № 223-ФЗ предусмотрено, что порядок подготовки и осуществления закупки у единственного поставщика (исполнителя, подрядчика) и исчерпывающий перечень случаев проведения такой закупки устанавливаются заказчиком самостоятельно в положении о закупке.</w:t>
      </w:r>
    </w:p>
    <w:p w:rsidR="00EB12FC" w:rsidRDefault="00EB12FC" w:rsidP="00EB12FC">
      <w:r>
        <w:t>Учитывая изложенное, заказчик в соответствии с Законом № 223-ФЗ вправе самостоятельно установить оптимальный порядок осуществления закупок, соответствующий потребностям заказчика и характеру его закупочной деятельности, предусмотрев ускоренные процедуры определения поставщика (подрядчика, исполнителя), в том числе определить случаи и порядок осуществления закупки у единственного поставщика (исполнителя, подрядчика).</w:t>
      </w:r>
      <w:bookmarkStart w:id="0" w:name="_GoBack"/>
      <w:bookmarkEnd w:id="0"/>
      <w:r>
        <w:t> </w:t>
      </w:r>
    </w:p>
    <w:p w:rsidR="00EB12FC" w:rsidRDefault="00EB12FC" w:rsidP="00EB12FC">
      <w:pPr>
        <w:jc w:val="right"/>
      </w:pPr>
      <w:r>
        <w:t>А.М.ЛАВРОВ</w:t>
      </w:r>
    </w:p>
    <w:p w:rsidR="00EB12FC" w:rsidRDefault="00EB12FC" w:rsidP="00EB12FC">
      <w:r>
        <w:t>19.06.2020</w:t>
      </w:r>
    </w:p>
    <w:p w:rsidR="00EB12FC" w:rsidRDefault="00EB12FC" w:rsidP="00EB12FC">
      <w:r>
        <w:t> </w:t>
      </w:r>
    </w:p>
    <w:p w:rsidR="00E87484" w:rsidRDefault="00E87484"/>
    <w:sectPr w:rsidR="00E87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2FC"/>
    <w:rsid w:val="00E87484"/>
    <w:rsid w:val="00EB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122F4C-5177-4172-B61F-6B86F4D95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2FC"/>
    <w:rPr>
      <w:color w:val="0000FF"/>
      <w:u w:val="single"/>
    </w:rPr>
  </w:style>
  <w:style w:type="character" w:customStyle="1" w:styleId="blk">
    <w:name w:val="blk"/>
    <w:basedOn w:val="a0"/>
    <w:rsid w:val="00EB1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2022-01-26T06:54:00Z</dcterms:created>
  <dcterms:modified xsi:type="dcterms:W3CDTF">2022-01-26T06:58:00Z</dcterms:modified>
</cp:coreProperties>
</file>