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9F" w:rsidRDefault="0082169F" w:rsidP="008216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2169F" w:rsidRDefault="0082169F" w:rsidP="008216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2169F" w:rsidRDefault="0082169F" w:rsidP="008216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2169F" w:rsidRDefault="0082169F" w:rsidP="0082169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29 июня 2020 г. № 24-04-08/55804 </w:t>
      </w:r>
    </w:p>
    <w:p w:rsidR="0082169F" w:rsidRDefault="0082169F" w:rsidP="0082169F">
      <w:pPr>
        <w:rPr>
          <w:rFonts w:ascii="Times New Roman" w:hAnsi="Times New Roman" w:cs="Times New Roman"/>
        </w:rPr>
      </w:pPr>
      <w:r>
        <w:t xml:space="preserve">  </w:t>
      </w:r>
    </w:p>
    <w:p w:rsidR="0082169F" w:rsidRDefault="0082169F" w:rsidP="0082169F">
      <w:r>
        <w:t xml:space="preserve">Департамент бюджетной политики в сфере контрактной системы Минфина России (далее - Департамент), рассмотрев обращение о применении Федерального закона от 18.07.2011 № 223-ФЗ "О закупках товаров, работ, услуг отдельными видами юридических лиц" (далее - Закон № 223-ФЗ), сообщает следующее. </w:t>
      </w:r>
    </w:p>
    <w:p w:rsidR="0082169F" w:rsidRDefault="0082169F" w:rsidP="0082169F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82169F" w:rsidRDefault="0082169F" w:rsidP="0082169F">
      <w:r>
        <w:t xml:space="preserve">Дополнительно Департамент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 </w:t>
      </w:r>
    </w:p>
    <w:p w:rsidR="0082169F" w:rsidRDefault="0082169F" w:rsidP="0082169F">
      <w:r>
        <w:t xml:space="preserve">Вместе с тем Департамент считает возможным сообщить следующее. </w:t>
      </w:r>
    </w:p>
    <w:p w:rsidR="0082169F" w:rsidRDefault="0082169F" w:rsidP="0082169F">
      <w:r>
        <w:t xml:space="preserve">В соответствии с пунктом 5 статьи 3 Закона № 223-ФЗ участником закупки является: </w:t>
      </w:r>
    </w:p>
    <w:p w:rsidR="0082169F" w:rsidRDefault="0082169F" w:rsidP="0082169F">
      <w:r>
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капитала; </w:t>
      </w:r>
    </w:p>
    <w:p w:rsidR="0082169F" w:rsidRDefault="0082169F" w:rsidP="0082169F">
      <w:r>
        <w:t xml:space="preserve">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которые соответствуют требованиям, установленным заказчиком в соответствии с положением о закупке. </w:t>
      </w:r>
    </w:p>
    <w:p w:rsidR="0082169F" w:rsidRDefault="0082169F" w:rsidP="0082169F">
      <w:r>
        <w:t>При этом Закон № 223-ФЗ положений, предусматривающих возможность нескольким физическим и юридическим лицам одновременно выступать на стороне одного участника закупки, не содержит.</w:t>
      </w:r>
      <w:bookmarkStart w:id="0" w:name="_GoBack"/>
      <w:bookmarkEnd w:id="0"/>
      <w:r>
        <w:t xml:space="preserve">  </w:t>
      </w:r>
    </w:p>
    <w:p w:rsidR="0082169F" w:rsidRDefault="0082169F" w:rsidP="0082169F">
      <w:pPr>
        <w:jc w:val="right"/>
      </w:pPr>
      <w:r>
        <w:t xml:space="preserve">Заместитель директора Департамента </w:t>
      </w:r>
    </w:p>
    <w:p w:rsidR="0082169F" w:rsidRDefault="0082169F" w:rsidP="0082169F">
      <w:pPr>
        <w:jc w:val="right"/>
      </w:pPr>
      <w:r>
        <w:t xml:space="preserve">А.В.ГРИНЕНКО </w:t>
      </w:r>
    </w:p>
    <w:p w:rsidR="0082169F" w:rsidRDefault="0082169F" w:rsidP="0082169F">
      <w:r>
        <w:t xml:space="preserve">29.06.2020 </w:t>
      </w:r>
    </w:p>
    <w:p w:rsidR="00C16584" w:rsidRDefault="00C16584"/>
    <w:sectPr w:rsidR="00C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9F"/>
    <w:rsid w:val="0082169F"/>
    <w:rsid w:val="00C1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69F"/>
    <w:rPr>
      <w:color w:val="0000FF"/>
      <w:u w:val="single"/>
    </w:rPr>
  </w:style>
  <w:style w:type="character" w:customStyle="1" w:styleId="blk">
    <w:name w:val="blk"/>
    <w:basedOn w:val="a0"/>
    <w:rsid w:val="008216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9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69F"/>
    <w:rPr>
      <w:color w:val="0000FF"/>
      <w:u w:val="single"/>
    </w:rPr>
  </w:style>
  <w:style w:type="character" w:customStyle="1" w:styleId="blk">
    <w:name w:val="blk"/>
    <w:basedOn w:val="a0"/>
    <w:rsid w:val="0082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2022-03-25T06:56:00Z</dcterms:created>
  <dcterms:modified xsi:type="dcterms:W3CDTF">2022-03-25T07:03:00Z</dcterms:modified>
</cp:coreProperties>
</file>