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97" w:rsidRDefault="00377E97" w:rsidP="00377E97">
      <w:pPr>
        <w:rPr>
          <w:rStyle w:val="a3"/>
          <w:color w:val="1200D4"/>
          <w:u w:val="none"/>
        </w:rPr>
      </w:pPr>
    </w:p>
    <w:p w:rsidR="00377E97" w:rsidRDefault="00377E97" w:rsidP="00377E9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377E97" w:rsidRDefault="00377E97" w:rsidP="00377E9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77E97" w:rsidRDefault="00377E97" w:rsidP="00377E9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377E97" w:rsidRDefault="00377E97" w:rsidP="00377E9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24 апреля 2020 г. № 24-04-08/33387 </w:t>
      </w:r>
    </w:p>
    <w:p w:rsidR="00377E97" w:rsidRDefault="00377E97" w:rsidP="00377E97">
      <w:pPr>
        <w:rPr>
          <w:rFonts w:ascii="Times New Roman" w:hAnsi="Times New Roman" w:cs="Times New Roman"/>
        </w:rPr>
      </w:pPr>
      <w:r>
        <w:t xml:space="preserve">  </w:t>
      </w:r>
    </w:p>
    <w:p w:rsidR="00377E97" w:rsidRDefault="00377E97" w:rsidP="00377E97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обращения от 23.03.2020 по вопросу о применении Федерального закона от 18.07.2011 № 223-ФЗ "О закупках товаров, работ, услуг отдельными видами юридических лиц" (далее - Закон № 223-ФЗ), сообщает следующее. </w:t>
      </w:r>
    </w:p>
    <w:p w:rsidR="00377E97" w:rsidRDefault="00377E97" w:rsidP="00377E97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377E97" w:rsidRDefault="00377E97" w:rsidP="00377E97">
      <w:pPr>
        <w:ind w:firstLine="540"/>
        <w:jc w:val="both"/>
      </w:pPr>
      <w:r>
        <w:t xml:space="preserve">Дополнительно Минфин России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377E97" w:rsidRDefault="00377E97" w:rsidP="00377E97">
      <w:pPr>
        <w:ind w:firstLine="540"/>
        <w:jc w:val="both"/>
      </w:pPr>
      <w:r>
        <w:t xml:space="preserve">Вместе с тем Департамент считает возможным сообщить следующее. </w:t>
      </w:r>
    </w:p>
    <w:p w:rsidR="00377E97" w:rsidRDefault="00377E97" w:rsidP="00377E97">
      <w:pPr>
        <w:ind w:firstLine="540"/>
        <w:jc w:val="both"/>
      </w:pPr>
      <w:proofErr w:type="gramStart"/>
      <w:r>
        <w:t>Согласно части 1 статьи 1 Закона № 223-ФЗ целями регулирования закона являются обеспечение единства экономического пространства, создание условий для своевременного и полного удовлетворения потребностей юридических лиц, указанных в части 2 указанной статьи (далее - заказчики), в товарах, работах, услугах, в том числе для целей коммерческого использования, с необходимыми показателями цены, качества и надежности, эффективное использование денежных средств, расширение возможностей участия юридических и</w:t>
      </w:r>
      <w:proofErr w:type="gramEnd"/>
      <w:r>
        <w:t xml:space="preserve"> физических лиц в закупке товаров, работ, услуг для нужд заказчиков и стимулирование такого участия, развитие добросовестной конкуренции, обеспечение гласности и прозрачности закупки, предотвращение коррупции и других злоупотреблений. </w:t>
      </w:r>
    </w:p>
    <w:p w:rsidR="00377E97" w:rsidRDefault="00377E97" w:rsidP="00377E97">
      <w:pPr>
        <w:ind w:firstLine="540"/>
        <w:jc w:val="both"/>
      </w:pPr>
      <w:r>
        <w:t xml:space="preserve">В соответствии с положениями статьи 1005 Гражданского кодекса Российской Федерации по агентскому договору одна сторона (агент) обязуется за вознаграждение совершать по поручению другой стороны (принципала) юридические и иные действия от своего имени, но за счет принципала либо от имени и за счет принципала. По сделке, совершенной агентом с третьим лицом от своего имени и за счет принципала, приобретает права и становится обязанным агент, хотя бы принципал и был назван в сделке или вступил с третьим лицом в непосредственные отношения по исполнению сделки. </w:t>
      </w:r>
    </w:p>
    <w:p w:rsidR="00377E97" w:rsidRDefault="00377E97" w:rsidP="00377E97">
      <w:pPr>
        <w:ind w:firstLine="540"/>
        <w:jc w:val="both"/>
      </w:pPr>
      <w:r>
        <w:t xml:space="preserve">Согласно пункту 13 части 4 статьи 1 Закона № 223-ФЗ указанный Закон не регулирует отношения, связанные с осуществлением заказчиком закупок товаров, работ, услуг у юридических </w:t>
      </w:r>
      <w:r>
        <w:lastRenderedPageBreak/>
        <w:t xml:space="preserve">лиц, 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актами, предусмотренными частью 1 статьи 2 Закона № 223-ФЗ и регламентирующими правила закупок, в </w:t>
      </w:r>
      <w:proofErr w:type="gramStart"/>
      <w:r>
        <w:t>связи</w:t>
      </w:r>
      <w:proofErr w:type="gramEnd"/>
      <w:r>
        <w:t xml:space="preserve"> с чем порядок закупок у взаимозависимых лиц не регулируется Законом № 223-ФЗ и определяется заказчиком самостоятельно. </w:t>
      </w:r>
    </w:p>
    <w:p w:rsidR="00377E97" w:rsidRDefault="00377E97" w:rsidP="00377E97">
      <w:pPr>
        <w:ind w:firstLine="540"/>
        <w:jc w:val="both"/>
      </w:pPr>
      <w:r>
        <w:t xml:space="preserve">Таким образом, заказчик рассматривает вопрос о порядке осуществления закупок в каждом конкретном случае в соответствии с требованиями действующего законодательства Российской Федерации, положением о закупке. </w:t>
      </w:r>
      <w:bookmarkStart w:id="0" w:name="_GoBack"/>
      <w:bookmarkEnd w:id="0"/>
      <w:r>
        <w:t xml:space="preserve"> </w:t>
      </w:r>
    </w:p>
    <w:p w:rsidR="00377E97" w:rsidRDefault="00377E97" w:rsidP="00377E97">
      <w:r>
        <w:t xml:space="preserve">  </w:t>
      </w:r>
    </w:p>
    <w:p w:rsidR="00377E97" w:rsidRDefault="00377E97" w:rsidP="00377E97">
      <w:pPr>
        <w:jc w:val="right"/>
      </w:pPr>
      <w:r>
        <w:t xml:space="preserve">Заместитель директора Департамента </w:t>
      </w:r>
    </w:p>
    <w:p w:rsidR="00377E97" w:rsidRDefault="00377E97" w:rsidP="00377E97">
      <w:pPr>
        <w:jc w:val="right"/>
      </w:pPr>
      <w:r>
        <w:t xml:space="preserve">А.В.ГРИНЕНКО </w:t>
      </w:r>
    </w:p>
    <w:p w:rsidR="00377E97" w:rsidRDefault="00377E97" w:rsidP="00377E97">
      <w:r>
        <w:t xml:space="preserve">24.04.2020 </w:t>
      </w:r>
    </w:p>
    <w:p w:rsidR="00377E97" w:rsidRDefault="00377E97" w:rsidP="00377E97"/>
    <w:p w:rsidR="00556CA2" w:rsidRDefault="00556CA2"/>
    <w:sectPr w:rsidR="0055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97"/>
    <w:rsid w:val="00377E97"/>
    <w:rsid w:val="0055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E97"/>
    <w:rPr>
      <w:color w:val="0000FF"/>
      <w:u w:val="single"/>
    </w:rPr>
  </w:style>
  <w:style w:type="character" w:customStyle="1" w:styleId="blk">
    <w:name w:val="blk"/>
    <w:basedOn w:val="a0"/>
    <w:rsid w:val="00377E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E97"/>
    <w:rPr>
      <w:color w:val="0000FF"/>
      <w:u w:val="single"/>
    </w:rPr>
  </w:style>
  <w:style w:type="character" w:customStyle="1" w:styleId="blk">
    <w:name w:val="blk"/>
    <w:basedOn w:val="a0"/>
    <w:rsid w:val="00377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2022-03-30T06:31:00Z</dcterms:created>
  <dcterms:modified xsi:type="dcterms:W3CDTF">2022-03-30T06:33:00Z</dcterms:modified>
</cp:coreProperties>
</file>