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ACE" w:rsidRDefault="00E86ACE" w:rsidP="00E86A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E86ACE" w:rsidRDefault="00E86ACE" w:rsidP="00E86A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E86ACE" w:rsidRDefault="00E86ACE" w:rsidP="00E86A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E86ACE" w:rsidRDefault="00E86ACE" w:rsidP="00E86A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13 августа 2020 г. № 24-02-08/70999 </w:t>
      </w:r>
    </w:p>
    <w:p w:rsidR="00E86ACE" w:rsidRDefault="00E86ACE" w:rsidP="00E86ACE">
      <w:pPr>
        <w:rPr>
          <w:rFonts w:ascii="Times New Roman" w:hAnsi="Times New Roman" w:cs="Times New Roman"/>
        </w:rPr>
      </w:pPr>
      <w:r>
        <w:t xml:space="preserve">  </w:t>
      </w:r>
    </w:p>
    <w:p w:rsidR="00E86ACE" w:rsidRDefault="00E86ACE" w:rsidP="00E86ACE">
      <w:r>
        <w:t xml:space="preserve">Департамент бюджетной политики в сфере контрактной системы Минфина России (далее - Департамент), рассмотрев обращения АО от 08.07.2020 по вопросу о расчете суммарного объема выручки в соответствии с положениями Федерального закона от 18.07.2011 № 223-ФЗ "О закупках товаров, работ, услуг отдельными видами юридических лиц" (далее - Закон № 223-ФЗ, Обращение), сообщает следующее. </w:t>
      </w:r>
    </w:p>
    <w:p w:rsidR="00E86ACE" w:rsidRDefault="00E86ACE" w:rsidP="00E86ACE">
      <w:r>
        <w:t xml:space="preserve">Согласно положениям пункта 1 части 15 статьи 4 Закона № 223-ФЗ заказчик вправе не размещать в единой информационной системе сведения о закупке товаров, работ, услуг, стоимость которых не превышает сто тысяч рублей. В случае если годовая выручка заказчика за отчетный финансовый год составляет более чем пять миллиардов рублей, заказчик вправе не размещать в единой информационной системе сведения о закупке товаров, работ, услуг, стоимость которых не превышает пятьсот тысяч рублей. </w:t>
      </w:r>
    </w:p>
    <w:p w:rsidR="00E86ACE" w:rsidRDefault="00E86ACE" w:rsidP="00E86ACE">
      <w:r>
        <w:t xml:space="preserve">Таким образом, объем выручки определяется на основании данных бухгалтерского учета, осуществляемого организацией самостоятельно. </w:t>
      </w:r>
    </w:p>
    <w:p w:rsidR="00E86ACE" w:rsidRDefault="00E86ACE" w:rsidP="00E86ACE">
      <w:proofErr w:type="gramStart"/>
      <w:r>
        <w:t>Вместе с тем Департамент обращает внимание, что в соответствии с пунктом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</w:t>
      </w:r>
      <w:proofErr w:type="gramEnd"/>
      <w:r>
        <w:t xml:space="preserve"> или если это необходимо для обоснования решения, принятого по обращению.</w:t>
      </w:r>
      <w:bookmarkStart w:id="0" w:name="_GoBack"/>
      <w:bookmarkEnd w:id="0"/>
      <w:r>
        <w:t xml:space="preserve">  </w:t>
      </w:r>
    </w:p>
    <w:p w:rsidR="00E86ACE" w:rsidRDefault="00E86ACE" w:rsidP="00E86ACE">
      <w:pPr>
        <w:jc w:val="right"/>
      </w:pPr>
      <w:r>
        <w:t xml:space="preserve">Заместитель директора Департамента </w:t>
      </w:r>
    </w:p>
    <w:p w:rsidR="00E86ACE" w:rsidRDefault="00E86ACE" w:rsidP="00E86ACE">
      <w:pPr>
        <w:jc w:val="right"/>
      </w:pPr>
      <w:r>
        <w:t xml:space="preserve">И.Ю.КУСТ </w:t>
      </w:r>
    </w:p>
    <w:p w:rsidR="00E86ACE" w:rsidRDefault="00E86ACE" w:rsidP="00E86ACE">
      <w:r>
        <w:t xml:space="preserve">13.08.2020 </w:t>
      </w:r>
    </w:p>
    <w:p w:rsidR="00E86ACE" w:rsidRDefault="00E86ACE" w:rsidP="00E86ACE">
      <w:r>
        <w:t xml:space="preserve">  </w:t>
      </w:r>
    </w:p>
    <w:p w:rsidR="003B5845" w:rsidRDefault="003B5845"/>
    <w:sectPr w:rsidR="003B5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CE"/>
    <w:rsid w:val="003B5845"/>
    <w:rsid w:val="00E8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ACE"/>
    <w:rPr>
      <w:color w:val="0000FF"/>
      <w:u w:val="single"/>
    </w:rPr>
  </w:style>
  <w:style w:type="character" w:customStyle="1" w:styleId="blk">
    <w:name w:val="blk"/>
    <w:basedOn w:val="a0"/>
    <w:rsid w:val="00E86A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AC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ACE"/>
    <w:rPr>
      <w:color w:val="0000FF"/>
      <w:u w:val="single"/>
    </w:rPr>
  </w:style>
  <w:style w:type="character" w:customStyle="1" w:styleId="blk">
    <w:name w:val="blk"/>
    <w:basedOn w:val="a0"/>
    <w:rsid w:val="00E86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2022-04-06T06:53:00Z</dcterms:created>
  <dcterms:modified xsi:type="dcterms:W3CDTF">2022-04-06T06:55:00Z</dcterms:modified>
</cp:coreProperties>
</file>