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35365" w14:textId="77777777" w:rsidR="00A25038" w:rsidRPr="00A25038" w:rsidRDefault="00A25038" w:rsidP="00A25038">
      <w:pPr>
        <w:shd w:val="clear" w:color="auto" w:fill="FFFFFF"/>
        <w:spacing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МИНИСТЕРСТВО ФИНАНСОВ РОССИЙСКОЙ ФЕДЕРАЦИИ</w:t>
      </w:r>
    </w:p>
    <w:p w14:paraId="018335F8" w14:textId="3D949A83" w:rsidR="00A25038" w:rsidRPr="00A25038" w:rsidRDefault="00A25038" w:rsidP="00A25038">
      <w:pPr>
        <w:shd w:val="clear" w:color="auto" w:fill="FFFFFF"/>
        <w:spacing w:before="210"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№</w:t>
      </w: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 xml:space="preserve"> 24-01-07/45863</w:t>
      </w:r>
    </w:p>
    <w:p w14:paraId="21BA0A44" w14:textId="77777777" w:rsidR="00A25038" w:rsidRPr="00A25038" w:rsidRDefault="00A25038" w:rsidP="00A25038">
      <w:pPr>
        <w:shd w:val="clear" w:color="auto" w:fill="FFFFFF"/>
        <w:spacing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МИНИСТЕРСТВО СТРОИТЕЛЬСТВА И ЖИЛИЩНО-КОММУНАЛЬНОГО</w:t>
      </w:r>
    </w:p>
    <w:p w14:paraId="79289BC2" w14:textId="77777777" w:rsidR="00A25038" w:rsidRPr="00A25038" w:rsidRDefault="00A25038" w:rsidP="00A25038">
      <w:pPr>
        <w:shd w:val="clear" w:color="auto" w:fill="FFFFFF"/>
        <w:spacing w:before="210"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ХОЗЯЙСТВА РОССИЙСКОЙ ФЕДЕРАЦИИ</w:t>
      </w:r>
    </w:p>
    <w:p w14:paraId="25EC4AA4" w14:textId="3D26622A" w:rsidR="00A25038" w:rsidRPr="00A25038" w:rsidRDefault="00A25038" w:rsidP="00A25038">
      <w:pPr>
        <w:shd w:val="clear" w:color="auto" w:fill="FFFFFF"/>
        <w:spacing w:before="210"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№</w:t>
      </w: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 xml:space="preserve"> 21909-СМ/09</w:t>
      </w:r>
    </w:p>
    <w:p w14:paraId="74F839AF" w14:textId="77777777" w:rsidR="00A25038" w:rsidRPr="00A25038" w:rsidRDefault="00A25038" w:rsidP="00A25038">
      <w:pPr>
        <w:shd w:val="clear" w:color="auto" w:fill="FFFFFF"/>
        <w:spacing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ПИСЬМО</w:t>
      </w:r>
    </w:p>
    <w:p w14:paraId="71C9F30B" w14:textId="77777777" w:rsidR="00A25038" w:rsidRPr="00A25038" w:rsidRDefault="00A25038" w:rsidP="00A25038">
      <w:pPr>
        <w:shd w:val="clear" w:color="auto" w:fill="FFFFFF"/>
        <w:spacing w:before="210"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от 18 мая 2022 года</w:t>
      </w:r>
    </w:p>
    <w:p w14:paraId="6B7DF297" w14:textId="77777777" w:rsidR="00A25038" w:rsidRPr="00A25038" w:rsidRDefault="00A25038" w:rsidP="00A25038">
      <w:pPr>
        <w:shd w:val="clear" w:color="auto" w:fill="FFFFFF"/>
        <w:spacing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ОБ ОСУЩЕСТВЛЕНИИ</w:t>
      </w:r>
    </w:p>
    <w:p w14:paraId="59D085F6" w14:textId="77777777" w:rsidR="00A25038" w:rsidRPr="00A25038" w:rsidRDefault="00A25038" w:rsidP="00A25038">
      <w:pPr>
        <w:shd w:val="clear" w:color="auto" w:fill="FFFFFF"/>
        <w:spacing w:before="210"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ЗАКУПОК В СООТВЕТСТВИИ С ФЕДЕРАЛЬНЫМ ЗАКОНОМ</w:t>
      </w:r>
    </w:p>
    <w:p w14:paraId="2FB018FE" w14:textId="3D315416" w:rsidR="00A25038" w:rsidRPr="00A25038" w:rsidRDefault="00A25038" w:rsidP="00A25038">
      <w:pPr>
        <w:shd w:val="clear" w:color="auto" w:fill="FFFFFF"/>
        <w:spacing w:before="210"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 xml:space="preserve">ОТ 18 ИЮЛЯ 2011 Г.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№</w:t>
      </w: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 xml:space="preserve"> 223-ФЗ "О ЗАКУПКАХ ТОВАРОВ, РАБОТ,</w:t>
      </w:r>
    </w:p>
    <w:p w14:paraId="11BB8DF6" w14:textId="77777777" w:rsidR="00A25038" w:rsidRPr="00A25038" w:rsidRDefault="00A25038" w:rsidP="00A25038">
      <w:pPr>
        <w:shd w:val="clear" w:color="auto" w:fill="FFFFFF"/>
        <w:spacing w:before="210"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УСЛУГ ОТДЕЛЬНЫМИ ВИДАМИ ЮРИДИЧЕСКИХ ЛИЦ" ПО СТРОИТЕЛЬСТВУ</w:t>
      </w:r>
    </w:p>
    <w:p w14:paraId="6341C6FE" w14:textId="2BECBC37" w:rsidR="00A25038" w:rsidRDefault="00A25038" w:rsidP="00A25038">
      <w:pPr>
        <w:shd w:val="clear" w:color="auto" w:fill="FFFFFF"/>
        <w:spacing w:before="210"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  <w:r w:rsidRPr="00A25038"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  <w:t>ОБЪЕКТОВ КАПИТАЛЬНОГО СТРОИТЕЛЬСТВА "ПОД КЛЮЧ"</w:t>
      </w:r>
    </w:p>
    <w:p w14:paraId="33FD61B9" w14:textId="77777777" w:rsidR="00A25038" w:rsidRPr="00A25038" w:rsidRDefault="00A25038" w:rsidP="00A25038">
      <w:pPr>
        <w:shd w:val="clear" w:color="auto" w:fill="FFFFFF"/>
        <w:spacing w:before="210" w:after="0" w:line="45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0"/>
          <w:lang w:eastAsia="ru-RU"/>
        </w:rPr>
      </w:pPr>
    </w:p>
    <w:p w14:paraId="6D7BFA0D" w14:textId="6BD3E49D" w:rsidR="00A25038" w:rsidRPr="00A25038" w:rsidRDefault="00A25038" w:rsidP="00A25038">
      <w:pPr>
        <w:shd w:val="clear" w:color="auto" w:fill="FFFFFF"/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связи с возникающими вопросами о возможности осуществления в соответствии с Федеральным законом от 18 июля 2011 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223-ФЗ) закупок, по результатам которых заключаются договоры, предусматривающие в их предмете подготовку проектной документации, выполнение инженерных изысканий, выполнение работ по строительству, реконструкции, капитальному ремонту объекта капитального строительства, поставку оборудования, предусмотренного проектной документацией и необходимого для обеспечения эксплуатации такого объекта (далее - строительство объекта капитального строительства "под ключ"), Минфин России и Минстрой России сообщают следующее.</w:t>
      </w:r>
    </w:p>
    <w:p w14:paraId="4834C79F" w14:textId="13401C93" w:rsidR="00A25038" w:rsidRPr="00A25038" w:rsidRDefault="00A25038" w:rsidP="00A25038">
      <w:pPr>
        <w:shd w:val="clear" w:color="auto" w:fill="FFFFFF"/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положениям частей 1 и 2 статьи 2 Закона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223-ФЗ порядок осуществления закупок регулируется положением о закупке заказчика, которое должно содержать требования к закупке, в том числе порядок подготовки и осуществления конкурентных и неконкурентных закупок,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14:paraId="2BDB0531" w14:textId="7ABA93CC" w:rsidR="00A25038" w:rsidRPr="00A25038" w:rsidRDefault="00A25038" w:rsidP="00A25038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223-ФЗ не содержит норм, ограничивающих возможность осуществления заказчиками закупок, по результатам которых заключаются договоры на строительство объекта капитального строительства "под ключ", в </w:t>
      </w: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связи с чем осуществление таких закупок не противоречит требованиям Закона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223-ФЗ.</w:t>
      </w:r>
    </w:p>
    <w:p w14:paraId="0C62E7E5" w14:textId="3F7992A7" w:rsidR="00A25038" w:rsidRPr="00A25038" w:rsidRDefault="00A25038" w:rsidP="00A25038">
      <w:pPr>
        <w:shd w:val="clear" w:color="auto" w:fill="FFFFFF"/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реализации принципа правовой определенности обеспечена разработка изменений, закрепляющих в положениях статьи 3.1-3 Закона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223-ФЗ возможность осуществления вышеуказанных закупок. Соответствующие изменения предусмотрены Федеральным законом от 16 апреля 2022 г.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104-ФЗ "О внесении изменений в отдельные законодательные акты Российской Федерации".</w:t>
      </w:r>
    </w:p>
    <w:p w14:paraId="4966ED6B" w14:textId="1A9AC496" w:rsidR="00A25038" w:rsidRDefault="00A25038" w:rsidP="00A25038">
      <w:pPr>
        <w:shd w:val="clear" w:color="auto" w:fill="FFFFFF"/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изложенного заказчики в настоящее время вправе осуществлять закупки, предусматривающие заключение договоров на строительство объекта капитального строительства "под ключ".</w:t>
      </w:r>
    </w:p>
    <w:p w14:paraId="3E7461D2" w14:textId="77777777" w:rsidR="00A25038" w:rsidRPr="00A25038" w:rsidRDefault="00A25038" w:rsidP="00A25038">
      <w:pPr>
        <w:shd w:val="clear" w:color="auto" w:fill="FFFFFF"/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CAF08AD" w14:textId="77777777" w:rsidR="00A25038" w:rsidRPr="00A25038" w:rsidRDefault="00A25038" w:rsidP="00A25038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Минфина России</w:t>
      </w:r>
    </w:p>
    <w:p w14:paraId="31EC906B" w14:textId="77777777" w:rsidR="00A25038" w:rsidRPr="00A25038" w:rsidRDefault="00A25038" w:rsidP="00A25038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А.М.ЛАВРОВ</w:t>
      </w:r>
    </w:p>
    <w:p w14:paraId="5B6D1BDB" w14:textId="77777777" w:rsidR="00A25038" w:rsidRPr="00A25038" w:rsidRDefault="00A25038" w:rsidP="00A25038">
      <w:pPr>
        <w:shd w:val="clear" w:color="auto" w:fill="FFFFFF"/>
        <w:spacing w:line="360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50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Минстроя России</w:t>
      </w:r>
    </w:p>
    <w:p w14:paraId="50FE02B0" w14:textId="77777777" w:rsidR="006D32F1" w:rsidRPr="00A25038" w:rsidRDefault="006D32F1" w:rsidP="00A25038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D32F1" w:rsidRPr="00A25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A25038"/>
    <w:rsid w:val="00B96795"/>
    <w:rsid w:val="00C1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5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0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2022-06-07T06:54:00Z</dcterms:created>
  <dcterms:modified xsi:type="dcterms:W3CDTF">2022-06-07T06:54:00Z</dcterms:modified>
</cp:coreProperties>
</file>