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A0A" w:rsidRPr="00730A0A" w:rsidRDefault="00730A0A" w:rsidP="00730A0A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30A0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ПРАВИТЕЛЬСТВО РОССИЙСКОЙ ФЕДЕРАЦИИ</w:t>
      </w:r>
    </w:p>
    <w:p w:rsidR="00730A0A" w:rsidRPr="00730A0A" w:rsidRDefault="00730A0A" w:rsidP="00730A0A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30A0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</w:p>
    <w:p w:rsidR="00730A0A" w:rsidRPr="00730A0A" w:rsidRDefault="00730A0A" w:rsidP="00730A0A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0" w:name="dst100002"/>
      <w:bookmarkEnd w:id="0"/>
      <w:r w:rsidRPr="00730A0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ПОСТАНОВЛЕНИЕ</w:t>
      </w:r>
    </w:p>
    <w:p w:rsidR="00730A0A" w:rsidRPr="00730A0A" w:rsidRDefault="00730A0A" w:rsidP="00730A0A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30A0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от 24 ноября 2020 г. </w:t>
      </w:r>
      <w:r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1909</w:t>
      </w:r>
    </w:p>
    <w:p w:rsidR="00730A0A" w:rsidRPr="00730A0A" w:rsidRDefault="00730A0A" w:rsidP="00730A0A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30A0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</w:p>
    <w:p w:rsidR="00730A0A" w:rsidRPr="00730A0A" w:rsidRDefault="00730A0A" w:rsidP="00730A0A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1" w:name="dst100003"/>
      <w:bookmarkEnd w:id="1"/>
      <w:r w:rsidRPr="00730A0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О ВНЕСЕНИИ ИЗМЕНЕНИЙ</w:t>
      </w:r>
    </w:p>
    <w:p w:rsidR="00730A0A" w:rsidRPr="00730A0A" w:rsidRDefault="00730A0A" w:rsidP="00730A0A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30A0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В НЕКОТОРЫЕ АКТЫ ПРАВИТЕЛЬСТВА РОССИЙСКОЙ ФЕДЕРАЦИИ</w:t>
      </w:r>
    </w:p>
    <w:p w:rsidR="00730A0A" w:rsidRPr="00730A0A" w:rsidRDefault="00730A0A" w:rsidP="00730A0A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30A0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ПО ВОПРОСАМ ОСУЩЕСТВЛЕНИЯ ЗАКУПОК ТОВАРОВ, РАБОТ, УСЛУГ</w:t>
      </w:r>
    </w:p>
    <w:p w:rsidR="00730A0A" w:rsidRPr="00730A0A" w:rsidRDefault="00730A0A" w:rsidP="00730A0A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30A0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ДЛЯ ОБЕСПЕЧЕНИЯ ГОСУДАРСТВЕННЫХ И МУНИЦИПАЛЬНЫХ НУЖД</w:t>
      </w:r>
    </w:p>
    <w:p w:rsidR="00730A0A" w:rsidRPr="00730A0A" w:rsidRDefault="00730A0A" w:rsidP="00730A0A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30A0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И ЗАКУПОК ТОВАРОВ, РАБОТ, УСЛУГ ОТДЕЛЬНЫМИ ВИДАМИ</w:t>
      </w:r>
    </w:p>
    <w:p w:rsidR="00730A0A" w:rsidRPr="00730A0A" w:rsidRDefault="00730A0A" w:rsidP="00730A0A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30A0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ЮРИДИЧЕСКИХ ЛИЦ И ПРИЗНАНИИ УТРАТИВШИМИ СИЛУ ОТДЕЛЬНЫХ</w:t>
      </w:r>
    </w:p>
    <w:p w:rsidR="00730A0A" w:rsidRPr="00730A0A" w:rsidRDefault="00730A0A" w:rsidP="00730A0A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30A0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ПОЛОЖЕНИЙ АКТОВ ПРАВИТЕЛЬСТВА РОССИЙСКОЙ ФЕДЕРАЦИИ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100004"/>
      <w:bookmarkEnd w:id="2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Правительство Российской Федерации постановляет: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100005"/>
      <w:bookmarkEnd w:id="3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Утвердить прилагаемые </w:t>
      </w:r>
      <w:r w:rsidRPr="00730A0A">
        <w:rPr>
          <w:rFonts w:ascii="Arial" w:eastAsia="Times New Roman" w:hAnsi="Arial" w:cs="Arial"/>
          <w:sz w:val="26"/>
          <w:szCs w:val="26"/>
          <w:lang w:eastAsia="ru-RU"/>
        </w:rPr>
        <w:t>изменения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лиц.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00006"/>
      <w:bookmarkEnd w:id="4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Признать утратившими силу: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007"/>
      <w:bookmarkEnd w:id="5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абзацы пятнадцатый - семнадцатый подпункта "б" пункта 3 изменений, которые вносятся в акты Правительства Российской Федерации, утвержденных постановлением Правительства Российской Федерации от 29 октября 2015 г.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1169 "О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оценки соответствия проектов таких планов, проектов изменений, вносимых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закупке, порядке и сроках приостановки реализации указанных планов по результатам таких оценки и мониторинга" (Собрание законодательства Российской Федерации, 2015,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45, ст. 6259);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100008"/>
      <w:bookmarkEnd w:id="6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абзацы шестой - четырнадцатый, семнадцатый - двадцать первый подпункта "б" пункта 1 изменений, которые вносятся в акты Правительства Российской Федерации, утвержденных постановлением Правительства Российской Федерации от 26 июля 2016 г.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719 "О внесении изменений в 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некоторые акты Правительства Российской Федерации" (Собрание законодательства Российской Федерации, 2016,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31, ст. 5033).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100009"/>
      <w:bookmarkEnd w:id="7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Настоящее постановление вступает в силу со дня его официального опубликования, за исключением </w:t>
      </w:r>
      <w:r w:rsidRPr="00730A0A">
        <w:rPr>
          <w:rFonts w:ascii="Arial" w:eastAsia="Times New Roman" w:hAnsi="Arial" w:cs="Arial"/>
          <w:sz w:val="26"/>
          <w:szCs w:val="26"/>
          <w:lang w:eastAsia="ru-RU"/>
        </w:rPr>
        <w:t xml:space="preserve">абзацев третьего и четвертого подпункта "б", абзацев шестого - десятого подпункта "в" пункта 5 изменений, 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утвержденных настоящим постановлением, которые вступают в силу с 1 декабря 2020 г.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730A0A" w:rsidRPr="00730A0A" w:rsidRDefault="00730A0A" w:rsidP="00730A0A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100010"/>
      <w:bookmarkEnd w:id="8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Председатель Правительства</w:t>
      </w:r>
    </w:p>
    <w:p w:rsidR="00730A0A" w:rsidRPr="00730A0A" w:rsidRDefault="00730A0A" w:rsidP="00730A0A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Российской Федерации</w:t>
      </w:r>
    </w:p>
    <w:p w:rsidR="00730A0A" w:rsidRPr="00730A0A" w:rsidRDefault="00730A0A" w:rsidP="00730A0A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М.МИШУСТИН</w:t>
      </w:r>
    </w:p>
    <w:p w:rsidR="00730A0A" w:rsidRDefault="00730A0A">
      <w:r>
        <w:br w:type="page"/>
      </w:r>
    </w:p>
    <w:p w:rsidR="00730A0A" w:rsidRPr="00730A0A" w:rsidRDefault="00730A0A" w:rsidP="00730A0A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30A0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lastRenderedPageBreak/>
        <w:t>ИЗМЕНЕНИЯ,</w:t>
      </w:r>
    </w:p>
    <w:p w:rsidR="00730A0A" w:rsidRPr="00730A0A" w:rsidRDefault="00730A0A" w:rsidP="00730A0A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30A0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КОТОРЫЕ ВНОСЯТСЯ В АКТЫ ПРАВИТЕЛЬСТВА РОССИЙСКОЙ ФЕДЕРАЦИИ</w:t>
      </w:r>
    </w:p>
    <w:p w:rsidR="00730A0A" w:rsidRPr="00730A0A" w:rsidRDefault="00730A0A" w:rsidP="00730A0A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30A0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ПО ВОПРОСАМ ОСУЩЕСТВЛЕНИЯ ЗАКУПОК ТОВАРОВ, РАБОТ, УСЛУГ</w:t>
      </w:r>
    </w:p>
    <w:p w:rsidR="00730A0A" w:rsidRPr="00730A0A" w:rsidRDefault="00730A0A" w:rsidP="00730A0A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30A0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ДЛЯ ОБЕСПЕЧЕНИЯ ГОСУДАРСТВЕННЫХ И МУНИЦИПАЛЬНЫХ НУЖД</w:t>
      </w:r>
    </w:p>
    <w:p w:rsidR="00730A0A" w:rsidRPr="00730A0A" w:rsidRDefault="00730A0A" w:rsidP="00730A0A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30A0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И ЗАКУПОК ТОВАРОВ, РАБОТ, УСЛУГ ОТДЕЛЬНЫМИ ВИДАМИ</w:t>
      </w:r>
    </w:p>
    <w:p w:rsidR="00730A0A" w:rsidRPr="00730A0A" w:rsidRDefault="00730A0A" w:rsidP="00730A0A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730A0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ЮРИДИЧЕСКИХ ЛИЦ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" w:name="dst100013"/>
      <w:bookmarkEnd w:id="9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 Пункт 21 Правил ведения реестра контрактов, содержащего сведения, составляющие государственную тайну, утвержденных постановлением Правительства Российской Федерации от 28 ноября 2013 г.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1084 "О порядке ведения реестра контрактов, заключенных заказчиками, и реестра контрактов, содержащего сведения, составляющие государственную тайну" (Собрание законодательства Российской Федерации, 2013,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49, ст. 6427; 2016,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50, ст. 7103), изложить в следующей редакции: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" w:name="dst100014"/>
      <w:bookmarkEnd w:id="10"/>
      <w:r w:rsidRPr="00B02700">
        <w:rPr>
          <w:rFonts w:ascii="Arial" w:eastAsia="Times New Roman" w:hAnsi="Arial" w:cs="Arial"/>
          <w:sz w:val="26"/>
          <w:szCs w:val="26"/>
          <w:lang w:eastAsia="ru-RU"/>
        </w:rPr>
        <w:t>"21. Уполномоченный орган направляет с соблюдением требований законодательства Российской Федерации о защите государственной тайны сведения, включенные в реестр контрактов в соответствии с настоящими Правилами, в федеральный орган исполнительной власти, определенный пунктом 2 постановления Правительства Российской Федерации от 26 августа 2013 г. № 728 "Об определении полномочий федеральных органов исполнительной власти в сфере закупок товаров, работ, услуг для обеспечения государственных и муниципальных нужд и о внесении изменений в некоторые акты Правительства Российской Федерации", в порядке, установленном уполномоченным органом.".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" w:name="dst100015"/>
      <w:bookmarkEnd w:id="11"/>
      <w:r w:rsidRPr="00B02700">
        <w:rPr>
          <w:rFonts w:ascii="Arial" w:eastAsia="Times New Roman" w:hAnsi="Arial" w:cs="Arial"/>
          <w:sz w:val="26"/>
          <w:szCs w:val="26"/>
          <w:lang w:eastAsia="ru-RU"/>
        </w:rPr>
        <w:t>2. В постановлении Правительства Российской Федерации от 11 декабря 2014 г. № 1352 "Об особенностях участия субъектов малого и среднего предпринимательства в закупках товаров, работ, услуг отдельными видами юридических лиц" (Собрание законодательства Российской Федерации, 2014, № 51, ст. 7438; 2015, № 27, ст. 4073; № 45, ст. 6259; № 47, ст. 6585; 2016, № 2, ст. 327; № 18, ст. 2634; № 31, ст. 5033; № 32, ст. 5126; № 35, ст. 5339; № 51, ст. 7405; 2017, № 23, ст. 3319; № 48, ст. 7214; 2019, № 31, ст. 4658; № 38, ст. 5316):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" w:name="dst100016"/>
      <w:bookmarkEnd w:id="12"/>
      <w:r w:rsidRPr="00B02700">
        <w:rPr>
          <w:rFonts w:ascii="Arial" w:eastAsia="Times New Roman" w:hAnsi="Arial" w:cs="Arial"/>
          <w:sz w:val="26"/>
          <w:szCs w:val="26"/>
          <w:lang w:eastAsia="ru-RU"/>
        </w:rPr>
        <w:t>а) дополнить пунктом 2(4) следующего содержания: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" w:name="dst100017"/>
      <w:bookmarkEnd w:id="13"/>
      <w:r w:rsidRPr="00B02700">
        <w:rPr>
          <w:rFonts w:ascii="Arial" w:eastAsia="Times New Roman" w:hAnsi="Arial" w:cs="Arial"/>
          <w:sz w:val="26"/>
          <w:szCs w:val="26"/>
          <w:lang w:eastAsia="ru-RU"/>
        </w:rPr>
        <w:t xml:space="preserve">"2(4). Установить, что положения настоящего постановления применяются в течение срока, предусмотренного частью 15 статьи 8 Федерального закона "О закупках товаров, работ, услуг отдельными видами юридических лиц", к физическим лицам, не являющимся индивидуальными предпринимателями и применяющим специальный 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налоговый режим "Налог на профессиональный доход", с учетом следующих особенностей: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" w:name="dst100018"/>
      <w:bookmarkEnd w:id="14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подтверждением применения такими лицами налогового режима "Налог на профессиональный доход" является наличие информации на официальном сайте федерального органа исполнительной власти, уполномоченного по контролю и надзору в области налогов и сборов, о применении ими такого налогового режима;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" w:name="dst100019"/>
      <w:bookmarkEnd w:id="15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заказчик не вправе требовать от участника закупки, субподрядчика (соисполнителя), предусмотренного подпунктом "в" пункта 4 Положения, утвержденного настоящим постановлением, представления информации и документов, подтверждающих постановку на учет в налоговом органе в качестве налогоплательщика налога на профессиональный доход;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" w:name="dst100020"/>
      <w:bookmarkEnd w:id="16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осуществлении закупок в соответствии с подпунктами "б" и "в" пункта 4 Положения, утвержденного настоящим постановлением,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власти, уполномоченного по контролю и надзору в области налогов и сборов, информации о применении участником закупки, субподрядчиком (соисполнителем), предусмотренными подпунктами "б" и "в" пункта 4 Положения, утвержденного настоящим постановлением, специального налогового режима "Налог на профессиональный доход".";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" w:name="dst100021"/>
      <w:bookmarkEnd w:id="17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в Положении 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утвержденном указанным постановлением: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" w:name="dst100022"/>
      <w:bookmarkEnd w:id="18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пункт 7 дополнить подпунктом "я(2)" следующего содержания: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" w:name="dst100023"/>
      <w:bookmarkEnd w:id="19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"я(2)) закупки лизинговыми компаниями предметов лизинга, в случае если начальная (максимальная) цена обязательного договора купли-продажи, заключаемого для выполнения своих обязательств по договору лизинга, превышает 400 млн. рублей. Предложения об изменении указанной начальной (максимальной) цены направляются Министерством финансов Российской Федерации в Правительство Российской Федерации не реже чем один раз в 3 года.";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" w:name="dst100024"/>
      <w:bookmarkEnd w:id="20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пункты 11 и 12 изложить в следующей редакции: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1" w:name="dst100025"/>
      <w:bookmarkEnd w:id="21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"11. Подтверждением принадлежности участника закупки, субподрядчика (соисполнителя), предусмотренного подпунктом "в" пункта 4 настоящего Положения, к субъектам малого и среднего предпринимательства является наличие информации о таких участнике, субподрядчике (соисполнителе) в едином реестре субъектов малого и среднего предпринимательства. Заказчик не вправе требовать от участника закупки, субподрядчика (соисполнителя), предусмотренного подпунктом "в" пункта 4 настоящего Положения, предоставления информации и документов, подтверждающих их принадлежность к субъектам малого и среднего предпринимательства.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2" w:name="dst100026"/>
      <w:bookmarkEnd w:id="22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12. При осуществлении закупок в соответствии с подпунктами "б" и "в" пункта 4 настоящего Положения заказчик принимает решение об отказе в допуске к участию в закупке участника закупки или об отказе от заключения 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договора с участником закупки в случае отсутствия информации об участнике закупки, субподрядчике (соисполнителе), предусмотренными подпунктами "б" и "в" пункта 4 настоящего Положения, в едином реестре субъектов малого и среднего предпринимательства.";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3" w:name="dst100027"/>
      <w:bookmarkEnd w:id="23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пункты 13 - 14(2) признать утратившими силу;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4" w:name="dst100028"/>
      <w:bookmarkEnd w:id="24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 пункте 14(3) слова "товара (выполнении работы, оказании услуги)" заменить словами "поставленного товара (выполненной работы, оказанной услуги)";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5" w:name="dst100029"/>
      <w:bookmarkEnd w:id="25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подпункт "г" пункта 21 после слова "решение" дополнить словами "(за исключением случая осуществления конкурентной закупки)";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6" w:name="dst100030"/>
      <w:bookmarkEnd w:id="26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предложении втором пункта 23 слова "на счет, указанный заказчиком в документации о закупке," исключить;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7" w:name="dst100031"/>
      <w:bookmarkEnd w:id="27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 пункте 24: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8" w:name="dst100032"/>
      <w:bookmarkEnd w:id="28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 абзаце первом слова "на счет, указанный в документации о такой закупке," исключить;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9" w:name="dst100033"/>
      <w:bookmarkEnd w:id="29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подпункт "б" после слова "решения" дополнить словами "(за исключением случая осуществления конкурентной закупки)";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0" w:name="dst100034"/>
      <w:bookmarkEnd w:id="30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 пункте 27: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1" w:name="dst100035"/>
      <w:bookmarkEnd w:id="31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после слов "договора при осуществлении" дополнить словом "неконкурентной";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2" w:name="dst100036"/>
      <w:bookmarkEnd w:id="32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слова "не более 20 рабочих дней" заменить словами "не более 20 дней", слова "в течение 20 рабочих дней" заменить словами "в течение 20 дней";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3" w:name="dst100037"/>
      <w:bookmarkEnd w:id="33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 пункте 28 слова "исполнения обязательств" заменить словами "подписания заказчиком документа о приемке поставленного товара (выполненной работы, оказанной услуги)";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4" w:name="dst100038"/>
      <w:bookmarkEnd w:id="34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пункт 31 признать утратившим силу;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5" w:name="dst100039"/>
      <w:bookmarkEnd w:id="35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 пункте 32(1) после слова "приемке" дополнить словом "поставленного";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6" w:name="dst100040"/>
      <w:bookmarkEnd w:id="36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подпункт "а" пункта 34 признать утратившим силу;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7" w:name="dst100041"/>
      <w:bookmarkEnd w:id="37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приложение признать утратившим силу.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8" w:name="dst100042"/>
      <w:bookmarkEnd w:id="38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3. В пункте 6 Правил осуществления мониторинга закупок товаров, работ, услуг для обеспечения государственных и муниципальных нужд, утвержденных постановлением Правительства Российской Федерации от 3 ноября 2015 г.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1193 "О мониторинге закупок товаров, работ, услуг для обеспечения государственных и муниципальных нужд" (Собрание законодательства Российской Федерации, 2015,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46, ст. 6382; 2020,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1, ст. 92):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9" w:name="dst100043"/>
      <w:bookmarkEnd w:id="39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 подпункт "а" дополнить абзацем следующего содержания: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0" w:name="dst100044"/>
      <w:bookmarkEnd w:id="40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"о количестве процедур определения поставщика (подрядчика, исполнителя) и суммарном значении начальных (максимальных) цен контрактов, при осуществлении которых установлены 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том числе с разбивкой по источникам финансирования, способам определения поставщика 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(подрядчика, исполнителя), а также по мероприятиям государственных программ Российской Федерации;";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1" w:name="dst100045"/>
      <w:bookmarkEnd w:id="41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 абзац пятый подпункта "б" после слов "об оплате контрактов" дополнить словами ", о стране происхождения товара (при осуществлении закупок товара, в том числе поставляемого заказчику при выполнении закупаемых работ, оказании закупаемых услуг)".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2" w:name="dst100046"/>
      <w:bookmarkEnd w:id="42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4. Подпункт "а" пункта 5 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 (Собрание законодательства Российской Федерации, 2017,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7, ст. 1084;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42, ст. 6158; 2020,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1, ст. 92;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17, ст. 2765;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28, ст. 4421), дополнить словами ", при условии установления в соответствии с указанным постановлением ограничения на допуск радиоэлектронной продукции, происходящей из иностранных государств".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3" w:name="dst100047"/>
      <w:bookmarkEnd w:id="43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5. В постановлении Правительства Российской Федерации от 8 июня 2018 г.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(Собрание законодательства Российской Федерации, 2018,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26, ст. 3843; 2019,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1, ст. 47;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7, ст. 669;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32, ст. 4729;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38, ст. 5315;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45, ст. 6358; 2020,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1, ст. 92):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4" w:name="dst100048"/>
      <w:bookmarkEnd w:id="44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 дополнить пунктом 6(3) следующего содержания: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5" w:name="dst100049"/>
      <w:bookmarkEnd w:id="45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"6(3). Установить, что проверки функционирования, предусмотренные пунктом 10 Правил подтверждения соответствия, осуществляются не ранее 1 января 2022 г.";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6" w:name="dst100050"/>
      <w:bookmarkEnd w:id="46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в единых требованиях 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утвержденных указанным постановлением: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7" w:name="dst100051"/>
      <w:bookmarkEnd w:id="47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подпункт "б" пункта 15 дополнить словами ", а также электронной подписи, созданной в соответствии с нормами права иностранного государства, международными стандартами и признаваемой в Российской Федерации, в том числе на основании международного договора";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8" w:name="dst100052"/>
      <w:bookmarkEnd w:id="48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пункт 16 после слов "специализированной электронной площадки" дополнить словами ", а также оборудование, предусмотренное пунктом 17 настоящих единых требований,";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9" w:name="dst100053"/>
      <w:bookmarkEnd w:id="49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пункт 17 дополнить предложением следующего содержания: "Оператор электронной площадки обязан предоставить федеральному органу исполнительной власти, определенному в соответствии с пунктом 1 части 14 статьи 4 Федерального закона, безвозмездный и беспрепятственный доступ к такому оборудованию в целях обеспечения функционирования государственной информационной системы, предусмотренной частью 13 статьи 4 Федерального закона.";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0" w:name="dst100054"/>
      <w:bookmarkEnd w:id="50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в дополнительных требованиях 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указанным постановлением: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1" w:name="dst100055"/>
      <w:bookmarkEnd w:id="51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пункт 2 после слов "электронных процедур" дополнить словами ", закрытых электронных процедур";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2" w:name="dst100056"/>
      <w:bookmarkEnd w:id="52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дополнить пунктом 3(1) следующего содержания: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3" w:name="dst100057"/>
      <w:bookmarkEnd w:id="53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"3(1). Оператор электронной площадки должен соответствовать наряду с едиными требованиями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утвержденными </w:t>
      </w:r>
      <w:r w:rsidRPr="00730A0A">
        <w:rPr>
          <w:rFonts w:ascii="Arial" w:eastAsia="Times New Roman" w:hAnsi="Arial" w:cs="Arial"/>
          <w:sz w:val="26"/>
          <w:szCs w:val="26"/>
          <w:lang w:eastAsia="ru-RU"/>
        </w:rPr>
        <w:t>постановлением Правительства Российской Федерации от 8 июня 2018 г. №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подтверждению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(далее - единые требования), дополнительным требованиям к операторам электронных площадок, перечень которых утвержден Правительством Российской Федерации в соответствии с Федеральным законом "О контрактной системе в сфере закупок товаров, работ, услуг для обеспечения государственных и муниципальных нужд", и функционированию электронных площадок, утвержденным постановлением Правительства Российской Федерации от 15 мая 2019 г. № 603 "Об установлении дополнительных требований к операторам электронных площадок, перечень которых утвержден Правительством Российской Федерации в соответствии с Федеральным </w:t>
      </w:r>
      <w:hyperlink r:id="rId4" w:anchor="dst0" w:history="1">
        <w:r w:rsidRPr="00730A0A">
          <w:rPr>
            <w:rFonts w:ascii="Arial" w:eastAsia="Times New Roman" w:hAnsi="Arial" w:cs="Arial"/>
            <w:sz w:val="26"/>
            <w:szCs w:val="26"/>
            <w:lang w:eastAsia="ru-RU"/>
          </w:rPr>
          <w:t>законом</w:t>
        </w:r>
      </w:hyperlink>
      <w:r w:rsidRPr="00730A0A">
        <w:rPr>
          <w:rFonts w:ascii="Arial" w:eastAsia="Times New Roman" w:hAnsi="Arial" w:cs="Arial"/>
          <w:sz w:val="26"/>
          <w:szCs w:val="26"/>
          <w:lang w:eastAsia="ru-RU"/>
        </w:rPr>
        <w:t xml:space="preserve"> "О контрактной системе в сфере закупок товаров, работ, услуг для обеспечения государственных 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муниципальных нужд",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электронной форме".";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4" w:name="dst100058"/>
      <w:bookmarkEnd w:id="54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 пункте 4 слова "к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утвержденными постановлением от 8 июня 2018 г.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656 "О требованиях к 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подтверждению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(далее - единые требования)," исключить;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5" w:name="dst100059"/>
      <w:bookmarkEnd w:id="55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пункт 25 изложить в следующей редакции: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6" w:name="dst100060"/>
      <w:bookmarkEnd w:id="56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"25. При проведении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 осуществляется информационное взаимодействие электронной площадки с реестром банковских гарантий. При этом банковская гарантия признается отсутствующей в таком реестре в случаях: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7" w:name="dst100061"/>
      <w:bookmarkEnd w:id="57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а) отсутствия в реестре банковских гарантий уникального номера реестровой записи из такого реестра, направленного участником закупки </w:t>
      </w:r>
      <w:bookmarkStart w:id="58" w:name="_GoBack"/>
      <w:bookmarkEnd w:id="58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оператору электронной площадки в соответствии с </w:t>
      </w:r>
      <w:r w:rsidRPr="00B02700">
        <w:rPr>
          <w:rFonts w:ascii="Arial" w:eastAsia="Times New Roman" w:hAnsi="Arial" w:cs="Arial"/>
          <w:sz w:val="26"/>
          <w:szCs w:val="26"/>
          <w:lang w:eastAsia="ru-RU"/>
        </w:rPr>
        <w:t xml:space="preserve">пунктом 2 правил 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взаимодействия участника закупки,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форме, конкурсе с ограниченным участием в электронной форме, двухэтапном конкурсе в электронной форме, электронном аукционе, утвержденных постановлением Правительства Российской Федерации от 30 мая 2018 г.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626 "О требованиях к договору специального счета и порядку использования имеющегося у участника закупки банковского счета в качестве специального счета, требованиях к условиям соглашения о взаимодействии оператора электронной площадки с банком, правилах взаимодействия участника закупки,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форме, конкурсе с ограниченным участием в электронной форме, двухэтапном конкурсе в электронной форме, электронном аукционе";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9" w:name="dst100062"/>
      <w:bookmarkEnd w:id="59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несоответствия суммы банковской гарантии размеру обеспечения заявок на участие в закупке, установленному в извещении об осуществлении закупки;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0" w:name="dst100063"/>
      <w:bookmarkEnd w:id="60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несоответствия идентификационного кода закупки, включенного в реестровую запись реестра банковских гарантий, идентификационному коду закупки, указанному в извещении об осуществлении закупки.";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1" w:name="dst100064"/>
      <w:bookmarkEnd w:id="61"/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пункт 28 изложить в следующей редакции: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2" w:name="dst100065"/>
      <w:bookmarkEnd w:id="62"/>
      <w:r w:rsidRPr="00730A0A">
        <w:rPr>
          <w:rFonts w:ascii="Arial" w:eastAsia="Times New Roman" w:hAnsi="Arial" w:cs="Arial"/>
          <w:sz w:val="26"/>
          <w:szCs w:val="26"/>
          <w:lang w:eastAsia="ru-RU"/>
        </w:rPr>
        <w:t>"28. Оператор электронной площадки в отношении участников закупок, прошедших регистрацию в единой информационной системе, обеспечивает: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3" w:name="dst100066"/>
      <w:bookmarkEnd w:id="63"/>
      <w:r w:rsidRPr="00730A0A">
        <w:rPr>
          <w:rFonts w:ascii="Arial" w:eastAsia="Times New Roman" w:hAnsi="Arial" w:cs="Arial"/>
          <w:sz w:val="26"/>
          <w:szCs w:val="26"/>
          <w:lang w:eastAsia="ru-RU"/>
        </w:rPr>
        <w:t xml:space="preserve">а) предоставление заказчику в сроки и случаях, которые установлены Федеральным законом, информации и документов, предусмотренных частью 11 статьи 24.1 Федерального закона, из единого реестра участников закупок, предусмотренного статьей 24.2 Федерального закона, путем информационного взаимодействия с единой информационной </w:t>
      </w:r>
      <w:r w:rsidRPr="00730A0A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системой. Предоставляемые информация и документы, предусмотренные пунктом 7 части 11 статьи 24.1 Федерального закона, должны иметь распространенные открытые форматы, обеспечивающие возможность просмотра документа средствами общедоступного программного обеспечения просмотра информации и документов, и не должны быть зашифрованы или защищены средствами, не позволяющими осуществить ознакомление с их содержимым без дополнительных программных или технологических средств;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4" w:name="dst100067"/>
      <w:bookmarkEnd w:id="64"/>
      <w:r w:rsidRPr="00730A0A">
        <w:rPr>
          <w:rFonts w:ascii="Arial" w:eastAsia="Times New Roman" w:hAnsi="Arial" w:cs="Arial"/>
          <w:sz w:val="26"/>
          <w:szCs w:val="26"/>
          <w:lang w:eastAsia="ru-RU"/>
        </w:rPr>
        <w:t>б) сопоставление идентификационного номера налогоплательщика и аналога идентификационного номера налогоплательщика в соответствии с законодательством соответствующего государства, присвоенных участнику закупки, являющемуся иностранным лицом, в том числе в целях предусмотренного пунктом 24 настоящих дополнительных требований информационного взаимодействия с банком.";</w:t>
      </w:r>
    </w:p>
    <w:p w:rsidR="00730A0A" w:rsidRPr="00730A0A" w:rsidRDefault="00730A0A" w:rsidP="00730A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5" w:name="dst100068"/>
      <w:bookmarkEnd w:id="65"/>
      <w:r w:rsidRPr="00730A0A">
        <w:rPr>
          <w:rFonts w:ascii="Arial" w:eastAsia="Times New Roman" w:hAnsi="Arial" w:cs="Arial"/>
          <w:sz w:val="26"/>
          <w:szCs w:val="26"/>
          <w:lang w:eastAsia="ru-RU"/>
        </w:rPr>
        <w:t xml:space="preserve">пункт 29 после слов "уполномоченных лиц" дополнить словами </w:t>
      </w:r>
      <w:r w:rsidRPr="00730A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"(за исключением уполномоченных лиц участников закупок, являющихся иностранными лицами)".</w:t>
      </w:r>
    </w:p>
    <w:p w:rsidR="00034B87" w:rsidRPr="00730A0A" w:rsidRDefault="00B02700" w:rsidP="00730A0A"/>
    <w:sectPr w:rsidR="00034B87" w:rsidRPr="0073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0A"/>
    <w:rsid w:val="005C245C"/>
    <w:rsid w:val="00730A0A"/>
    <w:rsid w:val="00AD6C02"/>
    <w:rsid w:val="00B0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C67F3-7861-44AF-8E94-FA1497F7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A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A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730A0A"/>
  </w:style>
  <w:style w:type="character" w:customStyle="1" w:styleId="nobr">
    <w:name w:val="nobr"/>
    <w:basedOn w:val="a0"/>
    <w:rsid w:val="00730A0A"/>
  </w:style>
  <w:style w:type="character" w:styleId="a3">
    <w:name w:val="Hyperlink"/>
    <w:basedOn w:val="a0"/>
    <w:uiPriority w:val="99"/>
    <w:semiHidden/>
    <w:unhideWhenUsed/>
    <w:rsid w:val="00730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71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39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6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81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9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2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1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35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7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7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3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62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2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91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1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2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1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8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4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6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8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4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19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67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4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47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0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50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8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76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9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2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90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9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72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9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76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6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63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9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5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1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6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234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00616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618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934395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1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75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9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2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90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0766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6863228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99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6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89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85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88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21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97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560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2915</Words>
  <Characters>16619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2021-02-04T05:34:00Z</dcterms:created>
  <dcterms:modified xsi:type="dcterms:W3CDTF">2021-02-04T05:51:00Z</dcterms:modified>
</cp:coreProperties>
</file>