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78" w:rsidRPr="00D85078" w:rsidRDefault="00D85078" w:rsidP="00D85078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D8507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ПРАВИТЕЛЬСТВО РОССИЙСКОЙ ФЕДЕРАЦИИ</w:t>
      </w:r>
    </w:p>
    <w:p w:rsidR="00D85078" w:rsidRPr="00D85078" w:rsidRDefault="00D85078" w:rsidP="00D85078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D8507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D85078" w:rsidRPr="00D85078" w:rsidRDefault="00D85078" w:rsidP="00D85078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002"/>
      <w:bookmarkEnd w:id="0"/>
      <w:r w:rsidRPr="00D8507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РАСПОРЯЖЕНИЕ</w:t>
      </w:r>
    </w:p>
    <w:p w:rsidR="00D85078" w:rsidRPr="00D85078" w:rsidRDefault="00D85078" w:rsidP="00D85078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D8507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от 10 сентября 2021 г. </w:t>
      </w:r>
      <w:r w:rsidR="00FC746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№</w:t>
      </w:r>
      <w:r w:rsidRPr="00D8507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2526-р</w:t>
      </w:r>
    </w:p>
    <w:p w:rsidR="00D85078" w:rsidRPr="00D85078" w:rsidRDefault="00D85078" w:rsidP="00D85078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D8507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" w:name="dst100003"/>
      <w:bookmarkEnd w:id="1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1. В соответствии с частью 1 статьи 111 Федерального закона "О контрактной системе в сфере закупок товаров, работ, услуг для обеспечения государственных и муниципальных нужд" определить особенности осуществляемых </w:t>
      </w:r>
      <w:proofErr w:type="spellStart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Минпромторгом</w:t>
      </w:r>
      <w:proofErr w:type="spellEnd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в 2021 году закупок музыкальных инструментов для оснащения детских школ искусств (далее - закупки):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а) закупки осуществляются путем проведения открытых конкурсов в электронной форме (далее - конкурсы) в соответствии с положениями Федерального закона "О контрактной системе в сфере закупок товаров, работ, услуг для обеспечения государственных и муниципальных нужд" и с учетом особенностей, установленных настоящим распоряжением;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б) объекты закупок, в отношении которых проводятся конкурсы, определяются по перечню согласно приложению № 1;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в) при проведении конкурсов к участникам конкурса предъявляются такие дополнительные требования, как осуществление участником закупки на территории Российской Федерации технологических операций при производстве музыкальных инструментов, которые оцениваются совокупностью количества баллов, а также соблюдение процентной доли стоимости использованных при производстве музыкального инструмента иностранных товаров в соответствии с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г) дополнительные требования, указанные в подпункте "в" настоящего пункта, не могут использоваться в качестве критерия оценки заявок на участие в конкурсе;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д) извещение о проведении конкурса и конкурсная документация наряду с информацией, предусмотренной статьями 54.2 и 54.3 Федерального закона "О контрактной системе в сфере закупок товаров, работ, услуг для обеспечения государственных и муниципальных нужд", должны содержать указание на установленные в соответствии с подпунктом "в" настоящего пункта дополнительные требования к участникам конкурса;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е) вторая часть заявки на участие в конкурсе наряду с информацией и электронными документами, предусмотренными частью 6 статьи 54.4 Федерального закона "О контрактной системе в сфере закупок товаров, работ, услуг для обеспечения государственных и муниципальных нужд", должна содержать акт экспертизы Торгово-промышленной палаты Российской Федерации о соответствии производимой промышленной продукции требованиям к промышленной продукции, предъявляемым в </w:t>
      </w: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целях ее отнесения к продукции, произведенной на территории Российской Федерации, содержащий информацию о совокупном количестве баллов за фактическое выполнение на территории Российской Федерации соответствующих операций, в соответствии с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Федерации", а при отсутствии указанного акта экспертизы: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при осуществлении участником закупки на территории Российской Федерации технологических операций при производстве музыкальных инструментов в соответствии с подпунктом "в" настоящего пункта - следующие документы: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заверенные уполномоченным лицом участника конкурса копии свидетельств о праве собственности, или копии выписок из Единого государственного реестра недвижимости, или копии договоров аренды и актов приема-передачи производственных площадей;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перечень производственного оборудования, оснастки, сгруппированный по видам осуществляемых (выполняемых) технологических операций;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балансовая справка или копии договора аренды и акта приема-передачи оборудования;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справка о списочной численности производственного, вспомогательного и инженерно-технического персонала с указанием должностей;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справка о деятельности участника конкурса в соответствии с формой, указанной в конкурсной документации;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комплект конструкторской документации, включающий чертежи общего вида изделия (при наличии сборочных операций), сборочные чертежи изделия, чертежи деталей, ведомость спецификаций, спецификации на изделие и составные части, а также иные конструкторские документы;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комплект технологической документации, включающий технологические инструкции и (или) маршрутные карты технологического процесса или иные технологические документы, полностью и однозначно определяющие технологический процесс изготовления промышленной продукции (ее составных частей, компонентов);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перечень производственных и технологических операций по производству заявленной промышленной продукции, выполняемых участником конкурса на территории Российской Федерации;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перечень производственных и технологических операций по производству заявленной промышленной продукции, выполняемых на территории Российской Федерации хозяйствующими субъектами в соответствии с заключенными с участником конкурса договорами об оказании услуг (о выполнении работ, подряда), с приложением копий указанных договоров и соответствующей первичной учетной документации;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при соблюдении процентной доли стоимости использованных при производстве музыкального инструмента иностранных товаров в соответствии с подпунктом "в" настоящего пункта - следующие документы: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перечень материалов (сырья), используемых при изготовлении комплектующих, с указанием страны их происхождения и весовых характеристик;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копии договоров и первичных учетных документов, подтверждающих закупку материалов (сырья), используемых при производстве комплектующих;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калькуляция цены единицы промышленной продукции на условиях франко-завод предприятия-изготовителя;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копии бухгалтерских документов, подтверждающих расходы, связанные с производством конечной промышленной продукции, подлежащие включению в расчет цены конечной продукции на условиях франко-завод;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ж) </w:t>
      </w:r>
      <w:proofErr w:type="spellStart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Минпромторгу</w:t>
      </w:r>
      <w:proofErr w:type="spellEnd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по результатам проведения конкурсов на основании распределения музыкальных инструментов по субъектам Российской Федерации согласно приложению № 2 заключить государственные контракты на поставку музыкальных инструментов, включая услуги по их доставке конечным потребителям в субъектах Российской Федерации, предусмотрев в них дополнительное условие об обязательствах исполнителя государственного контракта на поставку музыкальных инструментов о выполнении технологических операций, об уменьшении процентной доли стоимости использованных при производстве иностранных товаров согласно постановлению Правительства Российской Федерации от 17 июля 2015 г. № 719 "О подтверждении производства промышленной продукции на территории Российской Федерации" по состоянию на 1 января 2022 г.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2. Минкультуры России на основании информации, предусмотренной приложением № 2 к настоящему распоряжению, в течение 3 рабочих дней со дня вступления настоящего распоряжения в силу направить в </w:t>
      </w:r>
      <w:proofErr w:type="spellStart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</w:t>
      </w:r>
      <w:proofErr w:type="spellEnd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перечень адресов конечных потребителей с распределением количества музыкальных инструментов, поставляемых конечным потребителям.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3. </w:t>
      </w:r>
      <w:proofErr w:type="spellStart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Минпромторгу</w:t>
      </w:r>
      <w:proofErr w:type="spellEnd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на основании распределения музыкальных инструментов по субъектам Российской Федерации, предусмотренного приложением № 2 к настоящему распоряжению, заключить соглашения с высшими исполнительными органами государственной власти субъектов Российской Федерации,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музыкальных инструментов (далее - получатели), и исполнителями государственных контрактов, предусмотрев в них следующие существенные условия: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а) осуществление получателем приемки музыкальных инструментов в соответствии с условиями соглашения;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б) осуществление получателем установки и настройки музыкальных инструментов;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в) обеспечение получателем соблюдения требований по хранению и эксплуатации полученных музыкальных инструментов;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г) возникновение права собственности субъекта Российской Федерации на музыкальные инструменты с даты их передачи на основании актов приема-</w:t>
      </w: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передачи, подписанных исполнителями государственных контрактов и получателями.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4. Рекомендовать высшим исполнительным органам государственной власти субъектов Российской Федерации: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а) обеспечить заключение соглашений в соответствии с настоящим распоряжением в течение 3 рабочих дней со дня поступления уведомления </w:t>
      </w:r>
      <w:proofErr w:type="spellStart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Минпромторга</w:t>
      </w:r>
      <w:proofErr w:type="spellEnd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о готовности заключить соглашение;</w:t>
      </w:r>
    </w:p>
    <w:p w:rsidR="00D85078" w:rsidRPr="00D85078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б) обеспечить регистрацию и учет в реестрах государственного имущества субъектов Российской Федерации в установленном порядке музыкальных инструментов, поставляемых в соответствии с настоящим распоряжением конечным потребителям в субъектах Российской Федерации.</w:t>
      </w:r>
      <w:r w:rsidR="00D85078" w:rsidRPr="00D8507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6E5DF1" w:rsidRDefault="006E5DF1" w:rsidP="00D85078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" w:name="dst100035"/>
      <w:bookmarkEnd w:id="2"/>
    </w:p>
    <w:p w:rsidR="00D85078" w:rsidRPr="00D85078" w:rsidRDefault="00D85078" w:rsidP="00D85078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D8507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Председатель Правительства</w:t>
      </w:r>
    </w:p>
    <w:p w:rsidR="00D85078" w:rsidRPr="00D85078" w:rsidRDefault="00D85078" w:rsidP="00D85078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D8507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D85078" w:rsidRPr="00D85078" w:rsidRDefault="00D85078" w:rsidP="00D85078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D8507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М.МИШУСТИН</w:t>
      </w:r>
    </w:p>
    <w:p w:rsidR="006E5DF1" w:rsidRDefault="006E5DF1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3" w:name="_GoBack"/>
      <w:bookmarkEnd w:id="3"/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1</w:t>
      </w: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 распоряжению Правительства</w:t>
      </w: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от 10 сентября 2021 г.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2526-р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FC746A" w:rsidRPr="00FC746A" w:rsidRDefault="00FC746A" w:rsidP="00FC746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4" w:name="dst100037"/>
      <w:bookmarkEnd w:id="4"/>
      <w:r w:rsidRPr="00FC746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ПЕРЕЧЕНЬ ОБЪЕКТОВ ЗАКУПКИ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tbl>
      <w:tblPr>
        <w:tblW w:w="904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6152"/>
      </w:tblGrid>
      <w:tr w:rsidR="00FC746A" w:rsidRPr="00FC746A" w:rsidTr="00FC746A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" w:name="dst100038"/>
            <w:bookmarkEnd w:id="5"/>
            <w:r w:rsidRPr="00FC746A">
              <w:rPr>
                <w:rFonts w:ascii="PT Sans" w:eastAsia="Times New Roman" w:hAnsi="PT Sans" w:cs="Times New Roman"/>
                <w:lang w:eastAsia="ru-RU"/>
              </w:rPr>
              <w:t>Объект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" w:name="dst100039"/>
            <w:bookmarkEnd w:id="6"/>
            <w:r w:rsidRPr="00FC746A">
              <w:rPr>
                <w:rFonts w:ascii="PT Sans" w:eastAsia="Times New Roman" w:hAnsi="PT Sans" w:cs="Times New Roman"/>
                <w:lang w:eastAsia="ru-RU"/>
              </w:rPr>
              <w:t>Код по ОК 034-2014 (КПЕС 2008)</w:t>
            </w:r>
          </w:p>
        </w:tc>
      </w:tr>
      <w:tr w:rsidR="00FC746A" w:rsidRPr="00FC746A" w:rsidTr="00FC746A"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7" w:name="dst100040"/>
            <w:bookmarkEnd w:id="7"/>
            <w:r w:rsidRPr="00FC746A">
              <w:rPr>
                <w:rFonts w:ascii="PT Sans" w:eastAsia="Times New Roman" w:hAnsi="PT Sans" w:cs="Times New Roman"/>
                <w:lang w:eastAsia="ru-RU"/>
              </w:rPr>
              <w:t>Пианино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r w:rsidRPr="00FC746A">
              <w:rPr>
                <w:rFonts w:ascii="PT Sans" w:eastAsia="Times New Roman" w:hAnsi="PT Sans" w:cs="Times New Roman"/>
                <w:lang w:eastAsia="ru-RU"/>
              </w:rPr>
              <w:t>32.20.11.120</w:t>
            </w:r>
          </w:p>
        </w:tc>
      </w:tr>
    </w:tbl>
    <w:p w:rsidR="00C92ADC" w:rsidRDefault="00C92ADC"/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3"/>
        <w:gridCol w:w="1717"/>
      </w:tblGrid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8" w:name="dst100042"/>
            <w:bookmarkEnd w:id="8"/>
            <w:r w:rsidRPr="00FC746A">
              <w:rPr>
                <w:rFonts w:ascii="Times New Roman" w:eastAsia="Times New Roman" w:hAnsi="Times New Roman" w:cs="Times New Roman"/>
                <w:lang w:eastAsia="ru-RU"/>
              </w:rPr>
              <w:t>Набор медных духовых музыкальных инструментов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9" w:name="dst100043"/>
            <w:bookmarkEnd w:id="9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труба - 4 штуки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0" w:name="dst100044"/>
            <w:bookmarkEnd w:id="10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32.20.13.161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1" w:name="dst100045"/>
            <w:bookmarkEnd w:id="11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тенор - 2 штуки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2" w:name="dst100046"/>
            <w:bookmarkEnd w:id="12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32.20.13.164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3" w:name="dst100047"/>
            <w:bookmarkEnd w:id="13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баритон - 1 штука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4" w:name="dst100048"/>
            <w:bookmarkEnd w:id="14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32.20.13.165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5" w:name="dst100049"/>
            <w:bookmarkEnd w:id="15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туба - 1 штука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6" w:name="dst100050"/>
            <w:bookmarkEnd w:id="16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32.20.13.166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7" w:name="dst100051"/>
            <w:bookmarkEnd w:id="17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валторна - 2 штуки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8" w:name="dst100052"/>
            <w:bookmarkEnd w:id="18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32.20.13.167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9" w:name="dst100053"/>
            <w:bookmarkEnd w:id="19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тромбон - 2 штуки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32.20.13.168</w:t>
            </w:r>
          </w:p>
        </w:tc>
      </w:tr>
    </w:tbl>
    <w:p w:rsidR="00FC746A" w:rsidRDefault="00FC746A"/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1614"/>
      </w:tblGrid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0" w:name="dst100055"/>
            <w:bookmarkEnd w:id="20"/>
            <w:r w:rsidRPr="00FC746A">
              <w:rPr>
                <w:rFonts w:ascii="Times New Roman" w:eastAsia="Times New Roman" w:hAnsi="Times New Roman" w:cs="Times New Roman"/>
                <w:lang w:eastAsia="ru-RU"/>
              </w:rPr>
              <w:t>Набор деревянных духовых музыкальных инструментов</w:t>
            </w:r>
          </w:p>
        </w:tc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1" w:name="dst100056"/>
            <w:bookmarkEnd w:id="21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флейта - 2 штуки</w:t>
            </w:r>
          </w:p>
        </w:tc>
        <w:bookmarkStart w:id="22" w:name="dst100057"/>
        <w:bookmarkEnd w:id="22"/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"dst125097"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32.20.13.173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3" w:name="dst100058"/>
            <w:bookmarkEnd w:id="23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кларнет - 3 штуки</w:t>
            </w:r>
          </w:p>
        </w:tc>
        <w:bookmarkStart w:id="24" w:name="dst100059"/>
        <w:bookmarkEnd w:id="24"/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"dst125099"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32.20.13.174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5" w:name="dst100060"/>
            <w:bookmarkEnd w:id="25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саксофон-альт - 2 штуки</w:t>
            </w:r>
          </w:p>
        </w:tc>
        <w:bookmarkStart w:id="26" w:name="dst100061"/>
        <w:bookmarkEnd w:id="26"/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"dst125101"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32.20.13.175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7" w:name="dst100062"/>
            <w:bookmarkEnd w:id="27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гобой - 2 штуки</w:t>
            </w:r>
          </w:p>
        </w:tc>
        <w:bookmarkStart w:id="28" w:name="dst100063"/>
        <w:bookmarkEnd w:id="28"/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"dst125103"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32.20.13.176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9" w:name="dst100064"/>
            <w:bookmarkEnd w:id="29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фагот - 1 штука</w:t>
            </w:r>
          </w:p>
        </w:tc>
        <w:bookmarkStart w:id="30" w:name="dst100065"/>
        <w:bookmarkEnd w:id="30"/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"dst125105"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32.20.13.177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1" w:name="dst100066"/>
            <w:bookmarkEnd w:id="31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Ксилофоны</w:t>
            </w:r>
          </w:p>
        </w:tc>
        <w:bookmarkStart w:id="32" w:name="dst100067"/>
        <w:bookmarkEnd w:id="32"/>
        <w:tc>
          <w:tcPr>
            <w:tcW w:w="0" w:type="auto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"dst125129"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32.20.15.110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FC746A" w:rsidRPr="00FC746A" w:rsidTr="00FC746A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C746A" w:rsidRPr="00FC746A" w:rsidRDefault="00FC746A" w:rsidP="00FC746A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3" w:name="dst100068"/>
            <w:bookmarkEnd w:id="33"/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Набор барабанов</w:t>
            </w:r>
          </w:p>
          <w:p w:rsidR="00FC746A" w:rsidRPr="00FC746A" w:rsidRDefault="00FC746A" w:rsidP="00FC746A">
            <w:pPr>
              <w:spacing w:after="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малый маршевый барабан - 1 штука</w:t>
            </w:r>
          </w:p>
          <w:p w:rsidR="00FC746A" w:rsidRPr="00FC746A" w:rsidRDefault="00FC746A" w:rsidP="00FC746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большой маршевый барабан - 1 штука</w:t>
            </w:r>
          </w:p>
        </w:tc>
        <w:bookmarkStart w:id="34" w:name="dst100069"/>
        <w:bookmarkEnd w:id="34"/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HYPERLINK "https://www.consultant.ru/document/cons_doc_LAW_163703/b034a970e77f279a42bf2bcca8fb2cd24f0add5a/" \l "dst125129" </w:instrTex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32.20.15.110</w:t>
            </w:r>
            <w:r w:rsidRPr="00FC74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</w:tbl>
    <w:p w:rsidR="00FC746A" w:rsidRDefault="00FC746A"/>
    <w:p w:rsidR="00FC746A" w:rsidRDefault="00FC746A"/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2</w:t>
      </w: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 распоряжению Правительства</w:t>
      </w: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FC746A" w:rsidRPr="00FC746A" w:rsidRDefault="00FC746A" w:rsidP="00FC746A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от 10 сентября 2021 г.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2526-р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FC746A" w:rsidRPr="00FC746A" w:rsidRDefault="00FC746A" w:rsidP="00FC746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35" w:name="dst100071"/>
      <w:bookmarkEnd w:id="35"/>
      <w:r w:rsidRPr="00FC746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РАСПРЕДЕЛЕНИЕ</w:t>
      </w:r>
    </w:p>
    <w:p w:rsidR="00FC746A" w:rsidRPr="00FC746A" w:rsidRDefault="00FC746A" w:rsidP="00FC746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FC746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МУЗЫКАЛЬНЫХ ИНСТРУМЕНТОВ ПО СУБЪЕКТАМ РОССИЙСКОЙ ФЕДЕРАЦИИ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42"/>
        <w:gridCol w:w="912"/>
        <w:gridCol w:w="1443"/>
        <w:gridCol w:w="1443"/>
        <w:gridCol w:w="1215"/>
        <w:gridCol w:w="1113"/>
      </w:tblGrid>
      <w:tr w:rsidR="00FC746A" w:rsidRPr="00FC746A" w:rsidTr="00FC746A"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6" w:name="dst100072"/>
            <w:bookmarkEnd w:id="36"/>
            <w:r w:rsidRPr="00FC746A">
              <w:rPr>
                <w:rFonts w:ascii="PT Sans" w:eastAsia="Times New Roman" w:hAnsi="PT Sans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7" w:name="dst100073"/>
            <w:bookmarkEnd w:id="37"/>
            <w:r w:rsidRPr="00FC746A">
              <w:rPr>
                <w:rFonts w:ascii="PT Sans" w:eastAsia="Times New Roman" w:hAnsi="PT Sans" w:cs="Times New Roman"/>
                <w:lang w:eastAsia="ru-RU"/>
              </w:rPr>
              <w:t>Количество музыкальных инструментов (не менее)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8" w:name="dst100074"/>
            <w:bookmarkEnd w:id="38"/>
            <w:r w:rsidRPr="00FC746A">
              <w:rPr>
                <w:rFonts w:ascii="PT Sans" w:eastAsia="Times New Roman" w:hAnsi="PT Sans" w:cs="Times New Roman"/>
                <w:lang w:eastAsia="ru-RU"/>
              </w:rPr>
              <w:t>Наименование музыкального инструмента</w:t>
            </w:r>
          </w:p>
        </w:tc>
      </w:tr>
      <w:tr w:rsidR="00FC746A" w:rsidRPr="00FC746A" w:rsidTr="00FC746A"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46A" w:rsidRPr="00FC746A" w:rsidRDefault="00FC746A" w:rsidP="00FC746A">
            <w:pPr>
              <w:spacing w:after="0" w:line="240" w:lineRule="auto"/>
              <w:rPr>
                <w:rFonts w:ascii="PT Sans" w:eastAsia="Times New Roman" w:hAnsi="PT Sans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46A" w:rsidRPr="00FC746A" w:rsidRDefault="00FC746A" w:rsidP="00FC746A">
            <w:pPr>
              <w:spacing w:after="0" w:line="240" w:lineRule="auto"/>
              <w:rPr>
                <w:rFonts w:ascii="PT Sans" w:eastAsia="Times New Roman" w:hAnsi="PT Sans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9" w:name="dst100075"/>
            <w:bookmarkEnd w:id="39"/>
            <w:r w:rsidRPr="00FC746A">
              <w:rPr>
                <w:rFonts w:ascii="PT Sans" w:eastAsia="Times New Roman" w:hAnsi="PT Sans" w:cs="Times New Roman"/>
                <w:lang w:eastAsia="ru-RU"/>
              </w:rPr>
              <w:t>Пианино (не менее)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0" w:name="dst100076"/>
            <w:bookmarkEnd w:id="40"/>
            <w:r w:rsidRPr="00FC746A">
              <w:rPr>
                <w:rFonts w:ascii="PT Sans" w:eastAsia="Times New Roman" w:hAnsi="PT Sans" w:cs="Times New Roman"/>
                <w:lang w:eastAsia="ru-RU"/>
              </w:rPr>
              <w:t>Наборы медных духовых музыкальных инструментов (не менее)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1" w:name="dst100077"/>
            <w:bookmarkEnd w:id="41"/>
            <w:r w:rsidRPr="00FC746A">
              <w:rPr>
                <w:rFonts w:ascii="PT Sans" w:eastAsia="Times New Roman" w:hAnsi="PT Sans" w:cs="Times New Roman"/>
                <w:lang w:eastAsia="ru-RU"/>
              </w:rPr>
              <w:t>Наборы деревянных духовых музыкальных инструментов (не менее)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2" w:name="dst100078"/>
            <w:bookmarkEnd w:id="42"/>
            <w:r w:rsidRPr="00FC746A">
              <w:rPr>
                <w:rFonts w:ascii="PT Sans" w:eastAsia="Times New Roman" w:hAnsi="PT Sans" w:cs="Times New Roman"/>
                <w:lang w:eastAsia="ru-RU"/>
              </w:rPr>
              <w:t>Ксилофоны (не менее)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3" w:name="dst100079"/>
            <w:bookmarkEnd w:id="43"/>
            <w:r w:rsidRPr="00FC746A">
              <w:rPr>
                <w:rFonts w:ascii="PT Sans" w:eastAsia="Times New Roman" w:hAnsi="PT Sans" w:cs="Times New Roman"/>
                <w:lang w:eastAsia="ru-RU"/>
              </w:rPr>
              <w:t>Наборы барабанов (не менее)</w:t>
            </w:r>
          </w:p>
        </w:tc>
      </w:tr>
      <w:tr w:rsidR="00FC746A" w:rsidRPr="00FC746A" w:rsidTr="00FC746A"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44" w:name="dst100080"/>
            <w:bookmarkEnd w:id="44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5" w:name="dst100081"/>
            <w:bookmarkEnd w:id="45"/>
            <w:r w:rsidRPr="00FC746A">
              <w:rPr>
                <w:rFonts w:ascii="PT Sans" w:eastAsia="Times New Roman" w:hAnsi="PT Sans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6" w:name="dst100082"/>
            <w:bookmarkEnd w:id="46"/>
            <w:r w:rsidRPr="00FC746A">
              <w:rPr>
                <w:rFonts w:ascii="PT Sans" w:eastAsia="Times New Roman" w:hAnsi="PT Sans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7" w:name="dst100083"/>
            <w:bookmarkEnd w:id="47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8" w:name="dst100084"/>
            <w:bookmarkEnd w:id="4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9" w:name="dst100085"/>
            <w:bookmarkEnd w:id="4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0" w:name="dst100086"/>
            <w:bookmarkEnd w:id="5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51" w:name="dst100087"/>
            <w:bookmarkEnd w:id="51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2" w:name="dst100088"/>
            <w:bookmarkEnd w:id="52"/>
            <w:r w:rsidRPr="00FC746A">
              <w:rPr>
                <w:rFonts w:ascii="PT Sans" w:eastAsia="Times New Roman" w:hAnsi="PT Sans" w:cs="Times New Roman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3" w:name="dst100089"/>
            <w:bookmarkEnd w:id="5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4" w:name="dst100090"/>
            <w:bookmarkEnd w:id="54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5" w:name="dst100091"/>
            <w:bookmarkEnd w:id="5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6" w:name="dst100092"/>
            <w:bookmarkEnd w:id="56"/>
            <w:r w:rsidRPr="00FC746A">
              <w:rPr>
                <w:rFonts w:ascii="PT Sans" w:eastAsia="Times New Roman" w:hAnsi="PT Sans" w:cs="Times New Roman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7" w:name="dst100093"/>
            <w:bookmarkEnd w:id="57"/>
            <w:r w:rsidRPr="00FC746A">
              <w:rPr>
                <w:rFonts w:ascii="PT Sans" w:eastAsia="Times New Roman" w:hAnsi="PT Sans" w:cs="Times New Roman"/>
                <w:lang w:eastAsia="ru-RU"/>
              </w:rPr>
              <w:t>19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58" w:name="dst100094"/>
            <w:bookmarkEnd w:id="58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Бурятия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9" w:name="dst100095"/>
            <w:bookmarkEnd w:id="59"/>
            <w:r w:rsidRPr="00FC746A">
              <w:rPr>
                <w:rFonts w:ascii="PT Sans" w:eastAsia="Times New Roman" w:hAnsi="PT Sans" w:cs="Times New Roman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0" w:name="dst100096"/>
            <w:bookmarkEnd w:id="60"/>
            <w:r w:rsidRPr="00FC746A">
              <w:rPr>
                <w:rFonts w:ascii="PT Sans" w:eastAsia="Times New Roman" w:hAnsi="PT Sans" w:cs="Times New Roman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1" w:name="dst100097"/>
            <w:bookmarkEnd w:id="6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2" w:name="dst100098"/>
            <w:bookmarkEnd w:id="6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3" w:name="dst100099"/>
            <w:bookmarkEnd w:id="63"/>
            <w:r w:rsidRPr="00FC746A">
              <w:rPr>
                <w:rFonts w:ascii="PT Sans" w:eastAsia="Times New Roman" w:hAnsi="PT Sans" w:cs="Times New Roman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4" w:name="dst100100"/>
            <w:bookmarkEnd w:id="64"/>
            <w:r w:rsidRPr="00FC746A">
              <w:rPr>
                <w:rFonts w:ascii="PT Sans" w:eastAsia="Times New Roman" w:hAnsi="PT Sans" w:cs="Times New Roman"/>
                <w:lang w:eastAsia="ru-RU"/>
              </w:rPr>
              <w:t>8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65" w:name="dst100101"/>
            <w:bookmarkEnd w:id="65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Дагестан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6" w:name="dst100102"/>
            <w:bookmarkEnd w:id="66"/>
            <w:r w:rsidRPr="00FC746A">
              <w:rPr>
                <w:rFonts w:ascii="PT Sans" w:eastAsia="Times New Roman" w:hAnsi="PT Sans" w:cs="Times New Roman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7" w:name="dst100103"/>
            <w:bookmarkEnd w:id="67"/>
            <w:r w:rsidRPr="00FC746A">
              <w:rPr>
                <w:rFonts w:ascii="PT Sans" w:eastAsia="Times New Roman" w:hAnsi="PT Sans" w:cs="Times New Roman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8" w:name="dst100104"/>
            <w:bookmarkEnd w:id="6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9" w:name="dst100105"/>
            <w:bookmarkEnd w:id="6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0" w:name="dst100106"/>
            <w:bookmarkEnd w:id="70"/>
            <w:r w:rsidRPr="00FC746A">
              <w:rPr>
                <w:rFonts w:ascii="PT Sans" w:eastAsia="Times New Roman" w:hAnsi="PT Sans" w:cs="Times New Roman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1" w:name="dst100107"/>
            <w:bookmarkEnd w:id="71"/>
            <w:r w:rsidRPr="00FC746A">
              <w:rPr>
                <w:rFonts w:ascii="PT Sans" w:eastAsia="Times New Roman" w:hAnsi="PT Sans" w:cs="Times New Roman"/>
                <w:lang w:eastAsia="ru-RU"/>
              </w:rPr>
              <w:t>19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72" w:name="dst100108"/>
            <w:bookmarkEnd w:id="72"/>
            <w:r w:rsidRPr="00FC746A">
              <w:rPr>
                <w:rFonts w:ascii="PT Sans" w:eastAsia="Times New Roman" w:hAnsi="PT Sans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3" w:name="dst100109"/>
            <w:bookmarkEnd w:id="73"/>
            <w:r w:rsidRPr="00FC746A">
              <w:rPr>
                <w:rFonts w:ascii="PT Sans" w:eastAsia="Times New Roman" w:hAnsi="PT Sans" w:cs="Times New Roman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4" w:name="dst100110"/>
            <w:bookmarkEnd w:id="74"/>
            <w:r w:rsidRPr="00FC746A">
              <w:rPr>
                <w:rFonts w:ascii="PT Sans" w:eastAsia="Times New Roman" w:hAnsi="PT Sans" w:cs="Times New Roman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5" w:name="dst100111"/>
            <w:bookmarkEnd w:id="7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6" w:name="dst100112"/>
            <w:bookmarkEnd w:id="7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7" w:name="dst100113"/>
            <w:bookmarkEnd w:id="77"/>
            <w:r w:rsidRPr="00FC746A">
              <w:rPr>
                <w:rFonts w:ascii="PT Sans" w:eastAsia="Times New Roman" w:hAnsi="PT Sans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8" w:name="dst100114"/>
            <w:bookmarkEnd w:id="78"/>
            <w:r w:rsidRPr="00FC746A">
              <w:rPr>
                <w:rFonts w:ascii="PT Sans" w:eastAsia="Times New Roman" w:hAnsi="PT Sans" w:cs="Times New Roman"/>
                <w:lang w:eastAsia="ru-RU"/>
              </w:rPr>
              <w:t>4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79" w:name="dst100115"/>
            <w:bookmarkEnd w:id="79"/>
            <w:r w:rsidRPr="00FC746A">
              <w:rPr>
                <w:rFonts w:ascii="PT Sans" w:eastAsia="Times New Roman" w:hAnsi="PT Sans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0" w:name="dst100116"/>
            <w:bookmarkEnd w:id="80"/>
            <w:r w:rsidRPr="00FC746A">
              <w:rPr>
                <w:rFonts w:ascii="PT Sans" w:eastAsia="Times New Roman" w:hAnsi="PT Sans" w:cs="Times New Roman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1" w:name="dst100117"/>
            <w:bookmarkEnd w:id="81"/>
            <w:r w:rsidRPr="00FC746A">
              <w:rPr>
                <w:rFonts w:ascii="PT Sans" w:eastAsia="Times New Roman" w:hAnsi="PT Sans" w:cs="Times New Roman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2" w:name="dst100118"/>
            <w:bookmarkEnd w:id="8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3" w:name="dst100119"/>
            <w:bookmarkEnd w:id="8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4" w:name="dst100120"/>
            <w:bookmarkEnd w:id="84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5" w:name="dst100121"/>
            <w:bookmarkEnd w:id="85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86" w:name="dst100122"/>
            <w:bookmarkEnd w:id="86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Карелия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7" w:name="dst100123"/>
            <w:bookmarkEnd w:id="87"/>
            <w:r w:rsidRPr="00FC746A">
              <w:rPr>
                <w:rFonts w:ascii="PT Sans" w:eastAsia="Times New Roman" w:hAnsi="PT Sans" w:cs="Times New Roman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8" w:name="dst100124"/>
            <w:bookmarkEnd w:id="88"/>
            <w:r w:rsidRPr="00FC746A">
              <w:rPr>
                <w:rFonts w:ascii="PT Sans" w:eastAsia="Times New Roman" w:hAnsi="PT Sans" w:cs="Times New Roman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9" w:name="dst100125"/>
            <w:bookmarkEnd w:id="89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0" w:name="dst100126"/>
            <w:bookmarkEnd w:id="90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1" w:name="dst100127"/>
            <w:bookmarkEnd w:id="9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2" w:name="dst100128"/>
            <w:bookmarkEnd w:id="9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93" w:name="dst100129"/>
            <w:bookmarkEnd w:id="93"/>
            <w:r w:rsidRPr="00FC746A">
              <w:rPr>
                <w:rFonts w:ascii="PT Sans" w:eastAsia="Times New Roman" w:hAnsi="PT Sans" w:cs="Times New Roman"/>
                <w:lang w:eastAsia="ru-RU"/>
              </w:rPr>
              <w:lastRenderedPageBreak/>
              <w:t>Республика Коми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4" w:name="dst100130"/>
            <w:bookmarkEnd w:id="94"/>
            <w:r w:rsidRPr="00FC746A">
              <w:rPr>
                <w:rFonts w:ascii="PT Sans" w:eastAsia="Times New Roman" w:hAnsi="PT Sans" w:cs="Times New Roman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5" w:name="dst100131"/>
            <w:bookmarkEnd w:id="95"/>
            <w:r w:rsidRPr="00FC746A">
              <w:rPr>
                <w:rFonts w:ascii="PT Sans" w:eastAsia="Times New Roman" w:hAnsi="PT Sans" w:cs="Times New Roman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6" w:name="dst100132"/>
            <w:bookmarkEnd w:id="96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7" w:name="dst100133"/>
            <w:bookmarkEnd w:id="97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8" w:name="dst100134"/>
            <w:bookmarkEnd w:id="9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9" w:name="dst100135"/>
            <w:bookmarkEnd w:id="9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00" w:name="dst100136"/>
            <w:bookmarkEnd w:id="100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Марий Эл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1" w:name="dst100137"/>
            <w:bookmarkEnd w:id="101"/>
            <w:r w:rsidRPr="00FC746A">
              <w:rPr>
                <w:rFonts w:ascii="PT Sans" w:eastAsia="Times New Roman" w:hAnsi="PT Sans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2" w:name="dst100138"/>
            <w:bookmarkEnd w:id="10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3" w:name="dst100139"/>
            <w:bookmarkEnd w:id="103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4" w:name="dst100140"/>
            <w:bookmarkEnd w:id="104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5" w:name="dst100141"/>
            <w:bookmarkEnd w:id="10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6" w:name="dst100142"/>
            <w:bookmarkEnd w:id="10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07" w:name="dst100143"/>
            <w:bookmarkEnd w:id="107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8" w:name="dst100144"/>
            <w:bookmarkEnd w:id="108"/>
            <w:r w:rsidRPr="00FC746A">
              <w:rPr>
                <w:rFonts w:ascii="PT Sans" w:eastAsia="Times New Roman" w:hAnsi="PT Sans" w:cs="Times New Roman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9" w:name="dst100145"/>
            <w:bookmarkEnd w:id="10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0" w:name="dst100146"/>
            <w:bookmarkEnd w:id="11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1" w:name="dst100147"/>
            <w:bookmarkEnd w:id="11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2" w:name="dst100148"/>
            <w:bookmarkEnd w:id="112"/>
            <w:r w:rsidRPr="00FC746A">
              <w:rPr>
                <w:rFonts w:ascii="PT Sans" w:eastAsia="Times New Roman" w:hAnsi="PT Sans" w:cs="Times New Roman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3" w:name="dst100149"/>
            <w:bookmarkEnd w:id="113"/>
            <w:r w:rsidRPr="00FC746A">
              <w:rPr>
                <w:rFonts w:ascii="PT Sans" w:eastAsia="Times New Roman" w:hAnsi="PT Sans" w:cs="Times New Roman"/>
                <w:lang w:eastAsia="ru-RU"/>
              </w:rPr>
              <w:t>7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14" w:name="dst100150"/>
            <w:bookmarkEnd w:id="114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Северная Осетия - Алания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5" w:name="dst100151"/>
            <w:bookmarkEnd w:id="115"/>
            <w:r w:rsidRPr="00FC746A">
              <w:rPr>
                <w:rFonts w:ascii="PT Sans" w:eastAsia="Times New Roman" w:hAnsi="PT Sans" w:cs="Times New Roman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6" w:name="dst100152"/>
            <w:bookmarkEnd w:id="116"/>
            <w:r w:rsidRPr="00FC746A">
              <w:rPr>
                <w:rFonts w:ascii="PT Sans" w:eastAsia="Times New Roman" w:hAnsi="PT Sans" w:cs="Times New Roman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7" w:name="dst100153"/>
            <w:bookmarkEnd w:id="117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8" w:name="dst100154"/>
            <w:bookmarkEnd w:id="11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9" w:name="dst100155"/>
            <w:bookmarkEnd w:id="119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0" w:name="dst100156"/>
            <w:bookmarkEnd w:id="120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21" w:name="dst100157"/>
            <w:bookmarkEnd w:id="121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2" w:name="dst100158"/>
            <w:bookmarkEnd w:id="122"/>
            <w:r w:rsidRPr="00FC746A">
              <w:rPr>
                <w:rFonts w:ascii="PT Sans" w:eastAsia="Times New Roman" w:hAnsi="PT Sans" w:cs="Times New Roman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3" w:name="dst100159"/>
            <w:bookmarkEnd w:id="12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4" w:name="dst100160"/>
            <w:bookmarkEnd w:id="124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5" w:name="dst100161"/>
            <w:bookmarkEnd w:id="12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6" w:name="dst100162"/>
            <w:bookmarkEnd w:id="126"/>
            <w:r w:rsidRPr="00FC746A">
              <w:rPr>
                <w:rFonts w:ascii="PT Sans" w:eastAsia="Times New Roman" w:hAnsi="PT Sans" w:cs="Times New Roman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7" w:name="dst100163"/>
            <w:bookmarkEnd w:id="127"/>
            <w:r w:rsidRPr="00FC746A">
              <w:rPr>
                <w:rFonts w:ascii="PT Sans" w:eastAsia="Times New Roman" w:hAnsi="PT Sans" w:cs="Times New Roman"/>
                <w:lang w:eastAsia="ru-RU"/>
              </w:rPr>
              <w:t>12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28" w:name="dst100164"/>
            <w:bookmarkEnd w:id="128"/>
            <w:r w:rsidRPr="00FC746A">
              <w:rPr>
                <w:rFonts w:ascii="PT Sans" w:eastAsia="Times New Roman" w:hAnsi="PT Sans" w:cs="Times New Roman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9" w:name="dst100165"/>
            <w:bookmarkEnd w:id="129"/>
            <w:r w:rsidRPr="00FC746A">
              <w:rPr>
                <w:rFonts w:ascii="PT Sans" w:eastAsia="Times New Roman" w:hAnsi="PT Sans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0" w:name="dst100166"/>
            <w:bookmarkEnd w:id="13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1" w:name="dst100167"/>
            <w:bookmarkEnd w:id="131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2" w:name="dst100168"/>
            <w:bookmarkEnd w:id="132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3" w:name="dst100169"/>
            <w:bookmarkEnd w:id="13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4" w:name="dst100170"/>
            <w:bookmarkEnd w:id="134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35" w:name="dst100171"/>
            <w:bookmarkEnd w:id="135"/>
            <w:r w:rsidRPr="00FC746A">
              <w:rPr>
                <w:rFonts w:ascii="PT Sans" w:eastAsia="Times New Roman" w:hAnsi="PT Sans" w:cs="Times New Roman"/>
                <w:lang w:eastAsia="ru-RU"/>
              </w:rPr>
              <w:t>Республика Хакасия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6" w:name="dst100172"/>
            <w:bookmarkEnd w:id="136"/>
            <w:r w:rsidRPr="00FC746A">
              <w:rPr>
                <w:rFonts w:ascii="PT Sans" w:eastAsia="Times New Roman" w:hAnsi="PT Sans" w:cs="Times New Roman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7" w:name="dst100173"/>
            <w:bookmarkEnd w:id="137"/>
            <w:r w:rsidRPr="00FC746A">
              <w:rPr>
                <w:rFonts w:ascii="PT Sans" w:eastAsia="Times New Roman" w:hAnsi="PT Sans" w:cs="Times New Roman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8" w:name="dst100174"/>
            <w:bookmarkEnd w:id="13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9" w:name="dst100175"/>
            <w:bookmarkEnd w:id="13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0" w:name="dst100176"/>
            <w:bookmarkEnd w:id="14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1" w:name="dst100177"/>
            <w:bookmarkEnd w:id="14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42" w:name="dst100178"/>
            <w:bookmarkEnd w:id="142"/>
            <w:r w:rsidRPr="00FC746A">
              <w:rPr>
                <w:rFonts w:ascii="PT Sans" w:eastAsia="Times New Roman" w:hAnsi="PT Sans" w:cs="Times New Roman"/>
                <w:lang w:eastAsia="ru-RU"/>
              </w:rPr>
              <w:t>Чеченская Республика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3" w:name="dst100179"/>
            <w:bookmarkEnd w:id="143"/>
            <w:r w:rsidRPr="00FC746A">
              <w:rPr>
                <w:rFonts w:ascii="PT Sans" w:eastAsia="Times New Roman" w:hAnsi="PT Sans" w:cs="Times New Roman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4" w:name="dst100180"/>
            <w:bookmarkEnd w:id="144"/>
            <w:r w:rsidRPr="00FC746A">
              <w:rPr>
                <w:rFonts w:ascii="PT Sans" w:eastAsia="Times New Roman" w:hAnsi="PT Sans" w:cs="Times New Roman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5" w:name="dst100181"/>
            <w:bookmarkEnd w:id="14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6" w:name="dst100182"/>
            <w:bookmarkEnd w:id="14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7" w:name="dst100183"/>
            <w:bookmarkEnd w:id="147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8" w:name="dst100184"/>
            <w:bookmarkEnd w:id="148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49" w:name="dst100185"/>
            <w:bookmarkEnd w:id="149"/>
            <w:r w:rsidRPr="00FC746A">
              <w:rPr>
                <w:rFonts w:ascii="PT Sans" w:eastAsia="Times New Roman" w:hAnsi="PT Sans" w:cs="Times New Roman"/>
                <w:lang w:eastAsia="ru-RU"/>
              </w:rPr>
              <w:t>Пермский край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0" w:name="dst100186"/>
            <w:bookmarkEnd w:id="150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1" w:name="dst100187"/>
            <w:bookmarkEnd w:id="15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2" w:name="dst100188"/>
            <w:bookmarkEnd w:id="152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3" w:name="dst100189"/>
            <w:bookmarkEnd w:id="153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4" w:name="dst100190"/>
            <w:bookmarkEnd w:id="154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5" w:name="dst100191"/>
            <w:bookmarkEnd w:id="15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56" w:name="dst100192"/>
            <w:bookmarkEnd w:id="156"/>
            <w:r w:rsidRPr="00FC746A">
              <w:rPr>
                <w:rFonts w:ascii="PT Sans" w:eastAsia="Times New Roman" w:hAnsi="PT Sans" w:cs="Times New Roman"/>
                <w:lang w:eastAsia="ru-RU"/>
              </w:rPr>
              <w:t>Приморский край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7" w:name="dst100193"/>
            <w:bookmarkEnd w:id="157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8" w:name="dst100194"/>
            <w:bookmarkEnd w:id="15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9" w:name="dst100195"/>
            <w:bookmarkEnd w:id="15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0" w:name="dst100196"/>
            <w:bookmarkEnd w:id="16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1" w:name="dst100197"/>
            <w:bookmarkEnd w:id="161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2" w:name="dst100198"/>
            <w:bookmarkEnd w:id="162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63" w:name="dst100199"/>
            <w:bookmarkEnd w:id="163"/>
            <w:r w:rsidRPr="00FC746A">
              <w:rPr>
                <w:rFonts w:ascii="PT Sans" w:eastAsia="Times New Roman" w:hAnsi="PT Sans" w:cs="Times New Roman"/>
                <w:lang w:eastAsia="ru-RU"/>
              </w:rPr>
              <w:t>Ставропольский край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4" w:name="dst100200"/>
            <w:bookmarkEnd w:id="164"/>
            <w:r w:rsidRPr="00FC746A">
              <w:rPr>
                <w:rFonts w:ascii="PT Sans" w:eastAsia="Times New Roman" w:hAnsi="PT Sans" w:cs="Times New Roman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5" w:name="dst100201"/>
            <w:bookmarkEnd w:id="165"/>
            <w:r w:rsidRPr="00FC746A">
              <w:rPr>
                <w:rFonts w:ascii="PT Sans" w:eastAsia="Times New Roman" w:hAnsi="PT Sans" w:cs="Times New Roman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6" w:name="dst100202"/>
            <w:bookmarkEnd w:id="16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7" w:name="dst100203"/>
            <w:bookmarkEnd w:id="167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8" w:name="dst100204"/>
            <w:bookmarkEnd w:id="168"/>
            <w:r w:rsidRPr="00FC746A">
              <w:rPr>
                <w:rFonts w:ascii="PT Sans" w:eastAsia="Times New Roman" w:hAnsi="PT Sans" w:cs="Times New Roman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9" w:name="dst100205"/>
            <w:bookmarkEnd w:id="169"/>
            <w:r w:rsidRPr="00FC746A">
              <w:rPr>
                <w:rFonts w:ascii="PT Sans" w:eastAsia="Times New Roman" w:hAnsi="PT Sans" w:cs="Times New Roman"/>
                <w:lang w:eastAsia="ru-RU"/>
              </w:rPr>
              <w:t>16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70" w:name="dst100206"/>
            <w:bookmarkEnd w:id="170"/>
            <w:r w:rsidRPr="00FC746A">
              <w:rPr>
                <w:rFonts w:ascii="PT Sans" w:eastAsia="Times New Roman" w:hAnsi="PT Sans" w:cs="Times New Roman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1" w:name="dst100207"/>
            <w:bookmarkEnd w:id="171"/>
            <w:r w:rsidRPr="00FC746A">
              <w:rPr>
                <w:rFonts w:ascii="PT Sans" w:eastAsia="Times New Roman" w:hAnsi="PT Sans" w:cs="Times New Roman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2" w:name="dst100208"/>
            <w:bookmarkEnd w:id="172"/>
            <w:r w:rsidRPr="00FC746A">
              <w:rPr>
                <w:rFonts w:ascii="PT Sans" w:eastAsia="Times New Roman" w:hAnsi="PT Sans" w:cs="Times New Roman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3" w:name="dst100209"/>
            <w:bookmarkEnd w:id="173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4" w:name="dst100210"/>
            <w:bookmarkEnd w:id="174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5" w:name="dst100211"/>
            <w:bookmarkEnd w:id="17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6" w:name="dst100212"/>
            <w:bookmarkEnd w:id="17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77" w:name="dst100213"/>
            <w:bookmarkEnd w:id="177"/>
            <w:r w:rsidRPr="00FC746A">
              <w:rPr>
                <w:rFonts w:ascii="PT Sans" w:eastAsia="Times New Roman" w:hAnsi="PT Sans" w:cs="Times New Roman"/>
                <w:lang w:eastAsia="ru-RU"/>
              </w:rPr>
              <w:t>Вологодская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8" w:name="dst100214"/>
            <w:bookmarkEnd w:id="178"/>
            <w:r w:rsidRPr="00FC746A">
              <w:rPr>
                <w:rFonts w:ascii="PT Sans" w:eastAsia="Times New Roman" w:hAnsi="PT Sans" w:cs="Times New Roman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9" w:name="dst100215"/>
            <w:bookmarkEnd w:id="179"/>
            <w:r w:rsidRPr="00FC746A">
              <w:rPr>
                <w:rFonts w:ascii="PT Sans" w:eastAsia="Times New Roman" w:hAnsi="PT Sans" w:cs="Times New Roman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0" w:name="dst100216"/>
            <w:bookmarkEnd w:id="180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1" w:name="dst100217"/>
            <w:bookmarkEnd w:id="181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2" w:name="dst100218"/>
            <w:bookmarkEnd w:id="18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3" w:name="dst100219"/>
            <w:bookmarkEnd w:id="18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84" w:name="dst100220"/>
            <w:bookmarkEnd w:id="184"/>
            <w:r w:rsidRPr="00FC746A">
              <w:rPr>
                <w:rFonts w:ascii="PT Sans" w:eastAsia="Times New Roman" w:hAnsi="PT Sans" w:cs="Times New Roman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5" w:name="dst100221"/>
            <w:bookmarkEnd w:id="185"/>
            <w:r w:rsidRPr="00FC746A">
              <w:rPr>
                <w:rFonts w:ascii="PT Sans" w:eastAsia="Times New Roman" w:hAnsi="PT Sans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6" w:name="dst100222"/>
            <w:bookmarkEnd w:id="18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7" w:name="dst100223"/>
            <w:bookmarkEnd w:id="187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8" w:name="dst100224"/>
            <w:bookmarkEnd w:id="188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9" w:name="dst100225"/>
            <w:bookmarkEnd w:id="189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0" w:name="dst100226"/>
            <w:bookmarkEnd w:id="19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91" w:name="dst100227"/>
            <w:bookmarkEnd w:id="191"/>
            <w:r w:rsidRPr="00FC746A">
              <w:rPr>
                <w:rFonts w:ascii="PT Sans" w:eastAsia="Times New Roman" w:hAnsi="PT Sans" w:cs="Times New Roman"/>
                <w:lang w:eastAsia="ru-RU"/>
              </w:rPr>
              <w:t>Кемеровская область - Кузбасс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2" w:name="dst100228"/>
            <w:bookmarkEnd w:id="192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3" w:name="dst100229"/>
            <w:bookmarkEnd w:id="19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4" w:name="dst100230"/>
            <w:bookmarkEnd w:id="194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5" w:name="dst100231"/>
            <w:bookmarkEnd w:id="195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6" w:name="dst100232"/>
            <w:bookmarkEnd w:id="19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7" w:name="dst100233"/>
            <w:bookmarkEnd w:id="197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98" w:name="dst100234"/>
            <w:bookmarkEnd w:id="198"/>
            <w:r w:rsidRPr="00FC746A">
              <w:rPr>
                <w:rFonts w:ascii="PT Sans" w:eastAsia="Times New Roman" w:hAnsi="PT Sans" w:cs="Times New Roman"/>
                <w:lang w:eastAsia="ru-RU"/>
              </w:rPr>
              <w:t>Кировская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9" w:name="dst100235"/>
            <w:bookmarkEnd w:id="199"/>
            <w:r w:rsidRPr="00FC746A">
              <w:rPr>
                <w:rFonts w:ascii="PT Sans" w:eastAsia="Times New Roman" w:hAnsi="PT Sans" w:cs="Times New Roman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0" w:name="dst100236"/>
            <w:bookmarkEnd w:id="20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1" w:name="dst100237"/>
            <w:bookmarkEnd w:id="201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2" w:name="dst100238"/>
            <w:bookmarkEnd w:id="202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3" w:name="dst100239"/>
            <w:bookmarkEnd w:id="203"/>
            <w:r w:rsidRPr="00FC746A">
              <w:rPr>
                <w:rFonts w:ascii="PT Sans" w:eastAsia="Times New Roman" w:hAnsi="PT Sans" w:cs="Times New Roman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4" w:name="dst100240"/>
            <w:bookmarkEnd w:id="204"/>
            <w:r w:rsidRPr="00FC746A">
              <w:rPr>
                <w:rFonts w:ascii="PT Sans" w:eastAsia="Times New Roman" w:hAnsi="PT Sans" w:cs="Times New Roman"/>
                <w:lang w:eastAsia="ru-RU"/>
              </w:rPr>
              <w:t>9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05" w:name="dst100241"/>
            <w:bookmarkEnd w:id="205"/>
            <w:r w:rsidRPr="00FC746A">
              <w:rPr>
                <w:rFonts w:ascii="PT Sans" w:eastAsia="Times New Roman" w:hAnsi="PT Sans" w:cs="Times New Roman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6" w:name="dst100242"/>
            <w:bookmarkEnd w:id="206"/>
            <w:r w:rsidRPr="00FC746A">
              <w:rPr>
                <w:rFonts w:ascii="PT Sans" w:eastAsia="Times New Roman" w:hAnsi="PT Sans" w:cs="Times New Roman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7" w:name="dst100243"/>
            <w:bookmarkEnd w:id="207"/>
            <w:r w:rsidRPr="00FC746A">
              <w:rPr>
                <w:rFonts w:ascii="PT Sans" w:eastAsia="Times New Roman" w:hAnsi="PT Sans" w:cs="Times New Roman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8" w:name="dst100244"/>
            <w:bookmarkEnd w:id="208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9" w:name="dst100245"/>
            <w:bookmarkEnd w:id="209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0" w:name="dst100246"/>
            <w:bookmarkEnd w:id="21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1" w:name="dst100247"/>
            <w:bookmarkEnd w:id="21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12" w:name="dst100248"/>
            <w:bookmarkEnd w:id="212"/>
            <w:r w:rsidRPr="00FC746A">
              <w:rPr>
                <w:rFonts w:ascii="PT Sans" w:eastAsia="Times New Roman" w:hAnsi="PT Sans" w:cs="Times New Roman"/>
                <w:lang w:eastAsia="ru-RU"/>
              </w:rPr>
              <w:t>Мурманская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3" w:name="dst100249"/>
            <w:bookmarkEnd w:id="213"/>
            <w:r w:rsidRPr="00FC746A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4" w:name="dst100250"/>
            <w:bookmarkEnd w:id="214"/>
            <w:r w:rsidRPr="00FC746A">
              <w:rPr>
                <w:rFonts w:ascii="PT Sans" w:eastAsia="Times New Roman" w:hAnsi="PT Sans" w:cs="Times New Roman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5" w:name="dst100251"/>
            <w:bookmarkEnd w:id="215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6" w:name="dst100252"/>
            <w:bookmarkEnd w:id="216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7" w:name="dst100253"/>
            <w:bookmarkEnd w:id="217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8" w:name="dst100254"/>
            <w:bookmarkEnd w:id="21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19" w:name="dst100255"/>
            <w:bookmarkEnd w:id="219"/>
            <w:r w:rsidRPr="00FC746A">
              <w:rPr>
                <w:rFonts w:ascii="PT Sans" w:eastAsia="Times New Roman" w:hAnsi="PT Sans" w:cs="Times New Roman"/>
                <w:lang w:eastAsia="ru-RU"/>
              </w:rPr>
              <w:lastRenderedPageBreak/>
              <w:t>Новгородская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0" w:name="dst100256"/>
            <w:bookmarkEnd w:id="220"/>
            <w:r w:rsidRPr="00FC746A">
              <w:rPr>
                <w:rFonts w:ascii="PT Sans" w:eastAsia="Times New Roman" w:hAnsi="PT Sans" w:cs="Times New Roman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1" w:name="dst100257"/>
            <w:bookmarkEnd w:id="221"/>
            <w:r w:rsidRPr="00FC746A">
              <w:rPr>
                <w:rFonts w:ascii="PT Sans" w:eastAsia="Times New Roman" w:hAnsi="PT Sans" w:cs="Times New Roman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2" w:name="dst100258"/>
            <w:bookmarkEnd w:id="222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3" w:name="dst100259"/>
            <w:bookmarkEnd w:id="223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4" w:name="dst100260"/>
            <w:bookmarkEnd w:id="224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5" w:name="dst100261"/>
            <w:bookmarkEnd w:id="22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26" w:name="dst100262"/>
            <w:bookmarkEnd w:id="226"/>
            <w:r w:rsidRPr="00FC746A">
              <w:rPr>
                <w:rFonts w:ascii="PT Sans" w:eastAsia="Times New Roman" w:hAnsi="PT Sans" w:cs="Times New Roman"/>
                <w:lang w:eastAsia="ru-RU"/>
              </w:rPr>
              <w:t>Омская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7" w:name="dst100263"/>
            <w:bookmarkEnd w:id="227"/>
            <w:r w:rsidRPr="00FC746A">
              <w:rPr>
                <w:rFonts w:ascii="PT Sans" w:eastAsia="Times New Roman" w:hAnsi="PT Sans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8" w:name="dst100264"/>
            <w:bookmarkEnd w:id="228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9" w:name="dst100265"/>
            <w:bookmarkEnd w:id="229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0" w:name="dst100266"/>
            <w:bookmarkEnd w:id="230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1" w:name="dst100267"/>
            <w:bookmarkEnd w:id="231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2" w:name="dst100268"/>
            <w:bookmarkEnd w:id="23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33" w:name="dst100269"/>
            <w:bookmarkEnd w:id="233"/>
            <w:r w:rsidRPr="00FC746A">
              <w:rPr>
                <w:rFonts w:ascii="PT Sans" w:eastAsia="Times New Roman" w:hAnsi="PT Sans" w:cs="Times New Roman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4" w:name="dst100270"/>
            <w:bookmarkEnd w:id="234"/>
            <w:r w:rsidRPr="00FC746A">
              <w:rPr>
                <w:rFonts w:ascii="PT Sans" w:eastAsia="Times New Roman" w:hAnsi="PT Sans" w:cs="Times New Roman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5" w:name="dst100271"/>
            <w:bookmarkEnd w:id="235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6" w:name="dst100272"/>
            <w:bookmarkEnd w:id="236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7" w:name="dst100273"/>
            <w:bookmarkEnd w:id="237"/>
            <w:r w:rsidRPr="00FC746A">
              <w:rPr>
                <w:rFonts w:ascii="PT Sans" w:eastAsia="Times New Roman" w:hAnsi="PT Sans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8" w:name="dst100274"/>
            <w:bookmarkEnd w:id="238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39" w:name="dst100275"/>
            <w:bookmarkEnd w:id="239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40" w:name="dst100276"/>
            <w:bookmarkEnd w:id="240"/>
            <w:r w:rsidRPr="00FC746A">
              <w:rPr>
                <w:rFonts w:ascii="PT Sans" w:eastAsia="Times New Roman" w:hAnsi="PT Sans" w:cs="Times New Roman"/>
                <w:lang w:eastAsia="ru-RU"/>
              </w:rPr>
              <w:t>Пензенская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1" w:name="dst100277"/>
            <w:bookmarkEnd w:id="241"/>
            <w:r w:rsidRPr="00FC746A">
              <w:rPr>
                <w:rFonts w:ascii="PT Sans" w:eastAsia="Times New Roman" w:hAnsi="PT Sans" w:cs="Times New Roman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2" w:name="dst100278"/>
            <w:bookmarkEnd w:id="24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3" w:name="dst100279"/>
            <w:bookmarkEnd w:id="243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4" w:name="dst100280"/>
            <w:bookmarkEnd w:id="244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5" w:name="dst100281"/>
            <w:bookmarkEnd w:id="245"/>
            <w:r w:rsidRPr="00FC746A">
              <w:rPr>
                <w:rFonts w:ascii="PT Sans" w:eastAsia="Times New Roman" w:hAnsi="PT Sans" w:cs="Times New Roman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6" w:name="dst100282"/>
            <w:bookmarkEnd w:id="246"/>
            <w:r w:rsidRPr="00FC746A">
              <w:rPr>
                <w:rFonts w:ascii="PT Sans" w:eastAsia="Times New Roman" w:hAnsi="PT Sans" w:cs="Times New Roman"/>
                <w:lang w:eastAsia="ru-RU"/>
              </w:rPr>
              <w:t>8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47" w:name="dst100283"/>
            <w:bookmarkEnd w:id="247"/>
            <w:r w:rsidRPr="00FC746A">
              <w:rPr>
                <w:rFonts w:ascii="PT Sans" w:eastAsia="Times New Roman" w:hAnsi="PT Sans" w:cs="Times New Roman"/>
                <w:lang w:eastAsia="ru-RU"/>
              </w:rPr>
              <w:t>Псковская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8" w:name="dst100284"/>
            <w:bookmarkEnd w:id="248"/>
            <w:r w:rsidRPr="00FC746A">
              <w:rPr>
                <w:rFonts w:ascii="PT Sans" w:eastAsia="Times New Roman" w:hAnsi="PT Sans" w:cs="Times New Roman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9" w:name="dst100285"/>
            <w:bookmarkEnd w:id="249"/>
            <w:r w:rsidRPr="00FC746A">
              <w:rPr>
                <w:rFonts w:ascii="PT Sans" w:eastAsia="Times New Roman" w:hAnsi="PT Sans" w:cs="Times New Roman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0" w:name="dst100286"/>
            <w:bookmarkEnd w:id="250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1" w:name="dst100287"/>
            <w:bookmarkEnd w:id="251"/>
            <w:r w:rsidRPr="00FC746A">
              <w:rPr>
                <w:rFonts w:ascii="PT Sans" w:eastAsia="Times New Roman" w:hAnsi="PT Sans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2" w:name="dst100288"/>
            <w:bookmarkEnd w:id="252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3" w:name="dst100289"/>
            <w:bookmarkEnd w:id="25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54" w:name="dst100290"/>
            <w:bookmarkEnd w:id="254"/>
            <w:r w:rsidRPr="00FC746A">
              <w:rPr>
                <w:rFonts w:ascii="PT Sans" w:eastAsia="Times New Roman" w:hAnsi="PT Sans" w:cs="Times New Roman"/>
                <w:lang w:eastAsia="ru-RU"/>
              </w:rPr>
              <w:t>Самарская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5" w:name="dst100291"/>
            <w:bookmarkEnd w:id="255"/>
            <w:r w:rsidRPr="00FC746A">
              <w:rPr>
                <w:rFonts w:ascii="PT Sans" w:eastAsia="Times New Roman" w:hAnsi="PT Sans" w:cs="Times New Roman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6" w:name="dst100292"/>
            <w:bookmarkEnd w:id="256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7" w:name="dst100293"/>
            <w:bookmarkEnd w:id="257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8" w:name="dst100294"/>
            <w:bookmarkEnd w:id="258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9" w:name="dst100295"/>
            <w:bookmarkEnd w:id="259"/>
            <w:r w:rsidRPr="00FC746A">
              <w:rPr>
                <w:rFonts w:ascii="PT Sans" w:eastAsia="Times New Roman" w:hAnsi="PT Sans" w:cs="Times New Roman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0" w:name="dst100296"/>
            <w:bookmarkEnd w:id="260"/>
            <w:r w:rsidRPr="00FC746A">
              <w:rPr>
                <w:rFonts w:ascii="PT Sans" w:eastAsia="Times New Roman" w:hAnsi="PT Sans" w:cs="Times New Roman"/>
                <w:lang w:eastAsia="ru-RU"/>
              </w:rPr>
              <w:t>15</w:t>
            </w:r>
          </w:p>
        </w:tc>
      </w:tr>
      <w:tr w:rsidR="00FC746A" w:rsidRPr="00FC746A" w:rsidTr="00FC746A"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61" w:name="dst100297"/>
            <w:bookmarkEnd w:id="261"/>
            <w:r w:rsidRPr="00FC746A">
              <w:rPr>
                <w:rFonts w:ascii="PT Sans" w:eastAsia="Times New Roman" w:hAnsi="PT Sans" w:cs="Times New Roman"/>
                <w:lang w:eastAsia="ru-RU"/>
              </w:rPr>
              <w:t>Саратовская область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2" w:name="dst100298"/>
            <w:bookmarkEnd w:id="262"/>
            <w:r w:rsidRPr="00FC746A">
              <w:rPr>
                <w:rFonts w:ascii="PT Sans" w:eastAsia="Times New Roman" w:hAnsi="PT Sans" w:cs="Times New Roman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3" w:name="dst100299"/>
            <w:bookmarkEnd w:id="263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4" w:name="dst100300"/>
            <w:bookmarkEnd w:id="264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5" w:name="dst100301"/>
            <w:bookmarkEnd w:id="265"/>
            <w:r w:rsidRPr="00FC746A">
              <w:rPr>
                <w:rFonts w:ascii="PT Sans" w:eastAsia="Times New Roman" w:hAnsi="PT Sans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6" w:name="dst100302"/>
            <w:bookmarkEnd w:id="266"/>
            <w:r w:rsidRPr="00FC746A">
              <w:rPr>
                <w:rFonts w:ascii="PT Sans" w:eastAsia="Times New Roman" w:hAnsi="PT Sans" w:cs="Times New Roman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7" w:name="dst100303"/>
            <w:bookmarkEnd w:id="267"/>
            <w:r w:rsidRPr="00FC746A">
              <w:rPr>
                <w:rFonts w:ascii="PT Sans" w:eastAsia="Times New Roman" w:hAnsi="PT Sans" w:cs="Times New Roman"/>
                <w:lang w:eastAsia="ru-RU"/>
              </w:rPr>
              <w:t>24</w:t>
            </w:r>
          </w:p>
        </w:tc>
      </w:tr>
      <w:tr w:rsidR="00FC746A" w:rsidRPr="00FC746A" w:rsidTr="00FC746A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68" w:name="dst100304"/>
            <w:bookmarkEnd w:id="268"/>
            <w:r w:rsidRPr="00FC746A">
              <w:rPr>
                <w:rFonts w:ascii="PT Sans" w:eastAsia="Times New Roman" w:hAnsi="PT Sans" w:cs="Times New Roman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9" w:name="dst100305"/>
            <w:bookmarkEnd w:id="269"/>
            <w:r w:rsidRPr="00FC746A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70" w:name="dst100306"/>
            <w:bookmarkEnd w:id="270"/>
            <w:r w:rsidRPr="00FC746A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71" w:name="dst100307"/>
            <w:bookmarkEnd w:id="271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72" w:name="dst100308"/>
            <w:bookmarkEnd w:id="272"/>
            <w:r w:rsidRPr="00FC746A">
              <w:rPr>
                <w:rFonts w:ascii="PT Sans" w:eastAsia="Times New Roman" w:hAnsi="PT Sans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73" w:name="dst100309"/>
            <w:bookmarkEnd w:id="273"/>
            <w:r w:rsidRPr="00FC746A">
              <w:rPr>
                <w:rFonts w:ascii="PT Sans" w:eastAsia="Times New Roman" w:hAnsi="PT Sans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FC746A" w:rsidRPr="00FC746A" w:rsidRDefault="00FC746A" w:rsidP="00FC746A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74" w:name="dst100310"/>
            <w:bookmarkEnd w:id="274"/>
            <w:r w:rsidRPr="00FC746A">
              <w:rPr>
                <w:rFonts w:ascii="PT Sans" w:eastAsia="Times New Roman" w:hAnsi="PT Sans" w:cs="Times New Roman"/>
                <w:lang w:eastAsia="ru-RU"/>
              </w:rPr>
              <w:t>13</w:t>
            </w:r>
          </w:p>
        </w:tc>
      </w:tr>
    </w:tbl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FC746A" w:rsidRPr="00FC746A" w:rsidRDefault="00FC746A" w:rsidP="00FC746A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FC746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FC746A" w:rsidRDefault="00FC746A"/>
    <w:sectPr w:rsidR="00FC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78"/>
    <w:rsid w:val="006E5DF1"/>
    <w:rsid w:val="00C92ADC"/>
    <w:rsid w:val="00D85078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A3D5"/>
  <w15:chartTrackingRefBased/>
  <w15:docId w15:val="{C9E9622D-EAD7-40C9-A62F-6F4AAA8E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0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D8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8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9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7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8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8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8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2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78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8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4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7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6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7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9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4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8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9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5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9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84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00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8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3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3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85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8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7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8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8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6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4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3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2021-09-16T12:08:00Z</dcterms:created>
  <dcterms:modified xsi:type="dcterms:W3CDTF">2021-09-16T12:29:00Z</dcterms:modified>
</cp:coreProperties>
</file>