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112" w:rsidRPr="00C07112" w:rsidRDefault="00C07112" w:rsidP="00C07112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12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22 июля 2026 г. № ГР/</w:t>
      </w:r>
      <w:bookmarkStart w:id="0" w:name="_GoBack"/>
      <w:r w:rsidRPr="00C07112">
        <w:rPr>
          <w:rFonts w:ascii="Times New Roman" w:hAnsi="Times New Roman" w:cs="Times New Roman"/>
          <w:b/>
          <w:sz w:val="28"/>
          <w:szCs w:val="28"/>
        </w:rPr>
        <w:t>76228</w:t>
      </w:r>
      <w:bookmarkEnd w:id="0"/>
      <w:r w:rsidRPr="00C07112">
        <w:rPr>
          <w:rFonts w:ascii="Times New Roman" w:hAnsi="Times New Roman" w:cs="Times New Roman"/>
          <w:b/>
          <w:sz w:val="28"/>
          <w:szCs w:val="28"/>
        </w:rPr>
        <w:t xml:space="preserve">/26 </w:t>
      </w:r>
      <w:r w:rsidRPr="00C07112">
        <w:rPr>
          <w:rFonts w:ascii="Times New Roman" w:hAnsi="Times New Roman" w:cs="Times New Roman"/>
          <w:b/>
          <w:sz w:val="28"/>
          <w:szCs w:val="28"/>
        </w:rPr>
        <w:t>“</w:t>
      </w:r>
      <w:r w:rsidRPr="00C07112">
        <w:rPr>
          <w:rFonts w:ascii="Times New Roman" w:hAnsi="Times New Roman" w:cs="Times New Roman"/>
          <w:b/>
          <w:sz w:val="28"/>
          <w:szCs w:val="28"/>
        </w:rPr>
        <w:t>Об изменении существенных условий контрактов</w:t>
      </w:r>
      <w:r w:rsidRPr="00C07112">
        <w:rPr>
          <w:rFonts w:ascii="Times New Roman" w:hAnsi="Times New Roman" w:cs="Times New Roman"/>
          <w:b/>
          <w:sz w:val="28"/>
          <w:szCs w:val="28"/>
        </w:rPr>
        <w:t>”</w:t>
      </w:r>
    </w:p>
    <w:p w:rsidR="00C07112" w:rsidRPr="00C07112" w:rsidRDefault="00C07112" w:rsidP="00C071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30.06.2004 №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</w:t>
      </w:r>
      <w:r>
        <w:rPr>
          <w:rFonts w:ascii="Times New Roman" w:hAnsi="Times New Roman" w:cs="Times New Roman"/>
          <w:sz w:val="24"/>
          <w:szCs w:val="24"/>
        </w:rPr>
        <w:t>актной системе в сфере закупок.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Вместе с тем ФАС России в рамках имеющейся компетенции и по существу вопроса, обозначенного в Обращении полагае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Основания, позволяющие сторонам изменять существенные условия контрактов, заключенных в соответствии с Законом № 44-ФЗ "О контрактной системе в сфере закупок товаров, работ, услуг для обеспечения государственных и муниципальных нужд", определены в статьях 95, 112 Закона № 44-ФЗ, а также иными нормативными правовыми актами о контр</w:t>
      </w:r>
      <w:r>
        <w:rPr>
          <w:rFonts w:ascii="Times New Roman" w:hAnsi="Times New Roman" w:cs="Times New Roman"/>
          <w:sz w:val="24"/>
          <w:szCs w:val="24"/>
        </w:rPr>
        <w:t>актной системе в сфере закупок.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При этом за изменение условий контракта,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частью 3 статьи 7.30.2 КоАП РФ предусмотрена ад</w:t>
      </w:r>
      <w:r>
        <w:rPr>
          <w:rFonts w:ascii="Times New Roman" w:hAnsi="Times New Roman" w:cs="Times New Roman"/>
          <w:sz w:val="24"/>
          <w:szCs w:val="24"/>
        </w:rPr>
        <w:t>министративная ответственность.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В силу положений статей 23.66 и 28.3 КоАП РФ должностные лица ФАС России и ее территориальных органов уполномочены на возбуждение и рассмотрение дел об административных правонарушениях по</w:t>
      </w:r>
      <w:r>
        <w:rPr>
          <w:rFonts w:ascii="Times New Roman" w:hAnsi="Times New Roman" w:cs="Times New Roman"/>
          <w:sz w:val="24"/>
          <w:szCs w:val="24"/>
        </w:rPr>
        <w:t xml:space="preserve"> части 3 статьи 7.30.2 КоАП РФ.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>Вместе с тем оценка правомерности и квалификация действий заказчиков в рамках ответа на обращение не отвечают задачам производства по делу об административном правонарушении, поскольку вопрос о наличии или отсутствии состава административного правонарушения в силу статей 24.1 и 26.1 КоАП РФ разрешается уполномоченными должностными лицами самостоятельно в каждом конкретном случае с учетом всех фактических обстоятельств дела.</w:t>
      </w: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C07112" w:rsidRPr="00C07112" w:rsidRDefault="00C07112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12" w:rsidRPr="00C07112" w:rsidRDefault="00C07112" w:rsidP="00C07112">
      <w:pPr>
        <w:jc w:val="both"/>
        <w:rPr>
          <w:rFonts w:ascii="Times New Roman" w:hAnsi="Times New Roman" w:cs="Times New Roman"/>
          <w:sz w:val="24"/>
          <w:szCs w:val="24"/>
        </w:rPr>
      </w:pPr>
      <w:r w:rsidRPr="00C07112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C07112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p w:rsidR="00116184" w:rsidRPr="00C07112" w:rsidRDefault="00116184" w:rsidP="00C0711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116184" w:rsidRPr="00C0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12"/>
    <w:rsid w:val="00116184"/>
    <w:rsid w:val="00C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143CD-B007-4899-A85B-AA29A6C3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2026-09-04T10:12:00Z</dcterms:created>
  <dcterms:modified xsi:type="dcterms:W3CDTF">2026-09-04T10:20:00Z</dcterms:modified>
</cp:coreProperties>
</file>