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3DE" w:rsidRPr="00B443DE" w:rsidRDefault="00B443DE" w:rsidP="00B443DE">
      <w:pPr>
        <w:spacing w:after="0" w:line="360" w:lineRule="auto"/>
        <w:jc w:val="center"/>
        <w:rPr>
          <w:rFonts w:ascii="Times New Roman" w:eastAsia="Times New Roman" w:hAnsi="Times New Roman" w:cs="Times New Roman"/>
          <w:b/>
          <w:bCs/>
          <w:sz w:val="21"/>
          <w:szCs w:val="21"/>
          <w:lang w:eastAsia="ru-RU"/>
        </w:rPr>
      </w:pPr>
      <w:r w:rsidRPr="00B443DE">
        <w:rPr>
          <w:rFonts w:ascii="Times New Roman" w:eastAsia="Times New Roman" w:hAnsi="Times New Roman" w:cs="Times New Roman"/>
          <w:b/>
          <w:bCs/>
          <w:sz w:val="21"/>
          <w:szCs w:val="21"/>
          <w:lang w:eastAsia="ru-RU"/>
        </w:rPr>
        <w:t>МИНИСТЕРСТВО ЭКОНОМИЧЕСКОГО РАЗВИТИЯ РОССИЙСКОЙ ФЕДЕРАЦИИ</w:t>
      </w:r>
    </w:p>
    <w:p w:rsidR="00B443DE" w:rsidRPr="00B443DE" w:rsidRDefault="00B443DE" w:rsidP="00B443DE">
      <w:pPr>
        <w:spacing w:after="0" w:line="360" w:lineRule="auto"/>
        <w:jc w:val="center"/>
        <w:rPr>
          <w:rFonts w:ascii="Times New Roman" w:eastAsia="Times New Roman" w:hAnsi="Times New Roman" w:cs="Times New Roman"/>
          <w:b/>
          <w:bCs/>
          <w:sz w:val="21"/>
          <w:szCs w:val="21"/>
          <w:lang w:eastAsia="ru-RU"/>
        </w:rPr>
      </w:pPr>
      <w:r w:rsidRPr="00B443DE">
        <w:rPr>
          <w:rFonts w:ascii="Times New Roman" w:eastAsia="Times New Roman" w:hAnsi="Times New Roman" w:cs="Times New Roman"/>
          <w:b/>
          <w:bCs/>
          <w:sz w:val="21"/>
          <w:szCs w:val="21"/>
          <w:lang w:eastAsia="ru-RU"/>
        </w:rPr>
        <w:t> </w:t>
      </w:r>
    </w:p>
    <w:p w:rsidR="00B443DE" w:rsidRPr="00B443DE" w:rsidRDefault="00B443DE" w:rsidP="00B443DE">
      <w:pPr>
        <w:spacing w:after="0" w:line="360" w:lineRule="auto"/>
        <w:jc w:val="center"/>
        <w:rPr>
          <w:rFonts w:ascii="Times New Roman" w:eastAsia="Times New Roman" w:hAnsi="Times New Roman" w:cs="Times New Roman"/>
          <w:b/>
          <w:bCs/>
          <w:sz w:val="21"/>
          <w:szCs w:val="21"/>
          <w:lang w:eastAsia="ru-RU"/>
        </w:rPr>
      </w:pPr>
      <w:r w:rsidRPr="00B443DE">
        <w:rPr>
          <w:rFonts w:ascii="Times New Roman" w:eastAsia="Times New Roman" w:hAnsi="Times New Roman" w:cs="Times New Roman"/>
          <w:b/>
          <w:bCs/>
          <w:sz w:val="21"/>
          <w:szCs w:val="21"/>
          <w:lang w:eastAsia="ru-RU"/>
        </w:rPr>
        <w:t>ПИСЬМО</w:t>
      </w:r>
    </w:p>
    <w:p w:rsidR="00B443DE" w:rsidRPr="00B443DE" w:rsidRDefault="00B443DE" w:rsidP="00B443DE">
      <w:pPr>
        <w:spacing w:after="0" w:line="360" w:lineRule="auto"/>
        <w:jc w:val="center"/>
        <w:rPr>
          <w:rFonts w:ascii="Times New Roman" w:eastAsia="Times New Roman" w:hAnsi="Times New Roman" w:cs="Times New Roman"/>
          <w:b/>
          <w:bCs/>
          <w:sz w:val="21"/>
          <w:szCs w:val="21"/>
          <w:lang w:eastAsia="ru-RU"/>
        </w:rPr>
      </w:pPr>
      <w:r w:rsidRPr="00B443DE">
        <w:rPr>
          <w:rFonts w:ascii="Times New Roman" w:eastAsia="Times New Roman" w:hAnsi="Times New Roman" w:cs="Times New Roman"/>
          <w:b/>
          <w:bCs/>
          <w:sz w:val="21"/>
          <w:szCs w:val="21"/>
          <w:lang w:eastAsia="ru-RU"/>
        </w:rPr>
        <w:t>от 14 апреля 2017 г. N ОГ-Д28-4402</w:t>
      </w:r>
    </w:p>
    <w:p w:rsidR="00B443DE" w:rsidRPr="00B443DE" w:rsidRDefault="00B443DE" w:rsidP="00B443DE">
      <w:pPr>
        <w:spacing w:after="0" w:line="312" w:lineRule="auto"/>
        <w:jc w:val="both"/>
        <w:rPr>
          <w:rFonts w:ascii="Times New Roman" w:eastAsia="Times New Roman" w:hAnsi="Times New Roman" w:cs="Times New Roman"/>
          <w:sz w:val="21"/>
          <w:szCs w:val="21"/>
          <w:lang w:eastAsia="ru-RU"/>
        </w:rPr>
      </w:pPr>
      <w:r w:rsidRPr="00B443DE">
        <w:rPr>
          <w:rFonts w:ascii="Times New Roman" w:eastAsia="Times New Roman" w:hAnsi="Times New Roman" w:cs="Times New Roman"/>
          <w:sz w:val="21"/>
          <w:szCs w:val="21"/>
          <w:lang w:eastAsia="ru-RU"/>
        </w:rPr>
        <w:t> </w:t>
      </w:r>
    </w:p>
    <w:p w:rsidR="00B443DE" w:rsidRPr="00B443DE" w:rsidRDefault="00B443DE" w:rsidP="00B443DE">
      <w:pPr>
        <w:spacing w:after="0" w:line="312" w:lineRule="auto"/>
        <w:ind w:firstLine="547"/>
        <w:jc w:val="both"/>
        <w:rPr>
          <w:rFonts w:ascii="Times New Roman" w:eastAsia="Times New Roman" w:hAnsi="Times New Roman" w:cs="Times New Roman"/>
          <w:sz w:val="21"/>
          <w:szCs w:val="21"/>
          <w:lang w:eastAsia="ru-RU"/>
        </w:rPr>
      </w:pPr>
      <w:proofErr w:type="gramStart"/>
      <w:r w:rsidRPr="00B443DE">
        <w:rPr>
          <w:rFonts w:ascii="Times New Roman" w:eastAsia="Times New Roman" w:hAnsi="Times New Roman" w:cs="Times New Roman"/>
          <w:sz w:val="21"/>
          <w:szCs w:val="21"/>
          <w:lang w:eastAsia="ru-RU"/>
        </w:rPr>
        <w:t>Департамент развития контрактной системы Минэкономразвития России рассмотрел обращение по вопросу о применении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в части поддержки малого и среднего предпринимательства и в рамках своей компетенции сообщает.</w:t>
      </w:r>
      <w:proofErr w:type="gramEnd"/>
    </w:p>
    <w:p w:rsidR="00B443DE" w:rsidRPr="00B443DE" w:rsidRDefault="00B443DE" w:rsidP="00B443DE">
      <w:pPr>
        <w:spacing w:after="0" w:line="312" w:lineRule="auto"/>
        <w:ind w:firstLine="547"/>
        <w:jc w:val="both"/>
        <w:rPr>
          <w:rFonts w:ascii="Times New Roman" w:eastAsia="Times New Roman" w:hAnsi="Times New Roman" w:cs="Times New Roman"/>
          <w:sz w:val="21"/>
          <w:szCs w:val="21"/>
          <w:lang w:eastAsia="ru-RU"/>
        </w:rPr>
      </w:pPr>
      <w:r w:rsidRPr="00B443DE">
        <w:rPr>
          <w:rFonts w:ascii="Times New Roman" w:eastAsia="Times New Roman" w:hAnsi="Times New Roman" w:cs="Times New Roman"/>
          <w:sz w:val="21"/>
          <w:szCs w:val="21"/>
          <w:lang w:eastAsia="ru-RU"/>
        </w:rPr>
        <w:t>Закупка товаров, работ, услуг для обеспечения государственных и муниципальных нужд осуществляется в соответствии с положениями Закона N 44-ФЗ.</w:t>
      </w:r>
    </w:p>
    <w:p w:rsidR="00B443DE" w:rsidRPr="00B443DE" w:rsidRDefault="00B443DE" w:rsidP="00B443DE">
      <w:pPr>
        <w:spacing w:after="0" w:line="312" w:lineRule="auto"/>
        <w:ind w:firstLine="547"/>
        <w:jc w:val="both"/>
        <w:rPr>
          <w:rFonts w:ascii="Times New Roman" w:eastAsia="Times New Roman" w:hAnsi="Times New Roman" w:cs="Times New Roman"/>
          <w:sz w:val="21"/>
          <w:szCs w:val="21"/>
          <w:lang w:eastAsia="ru-RU"/>
        </w:rPr>
      </w:pPr>
      <w:r w:rsidRPr="00B443DE">
        <w:rPr>
          <w:rFonts w:ascii="Times New Roman" w:eastAsia="Times New Roman" w:hAnsi="Times New Roman" w:cs="Times New Roman"/>
          <w:sz w:val="21"/>
          <w:szCs w:val="21"/>
          <w:lang w:eastAsia="ru-RU"/>
        </w:rPr>
        <w:t>Закон N 44-ФЗ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(часть 1 статьи 1 Закона N 44-ФЗ).</w:t>
      </w:r>
    </w:p>
    <w:p w:rsidR="00B443DE" w:rsidRPr="00B443DE" w:rsidRDefault="00B443DE" w:rsidP="00B443DE">
      <w:pPr>
        <w:spacing w:after="0" w:line="312" w:lineRule="auto"/>
        <w:ind w:firstLine="547"/>
        <w:jc w:val="both"/>
        <w:rPr>
          <w:rFonts w:ascii="Times New Roman" w:eastAsia="Times New Roman" w:hAnsi="Times New Roman" w:cs="Times New Roman"/>
          <w:sz w:val="21"/>
          <w:szCs w:val="21"/>
          <w:lang w:eastAsia="ru-RU"/>
        </w:rPr>
      </w:pPr>
      <w:r w:rsidRPr="00B443DE">
        <w:rPr>
          <w:rFonts w:ascii="Times New Roman" w:eastAsia="Times New Roman" w:hAnsi="Times New Roman" w:cs="Times New Roman"/>
          <w:sz w:val="21"/>
          <w:szCs w:val="21"/>
          <w:lang w:eastAsia="ru-RU"/>
        </w:rPr>
        <w:t>Согласно статье 8 Закона N 44-ФЗ контрактная система в сфере закупок направлена на создание равных условий для обеспечения конкуренции между участниками закупок.</w:t>
      </w:r>
    </w:p>
    <w:p w:rsidR="00B443DE" w:rsidRPr="00B443DE" w:rsidRDefault="00B443DE" w:rsidP="00B443DE">
      <w:pPr>
        <w:spacing w:after="0" w:line="312" w:lineRule="auto"/>
        <w:ind w:firstLine="547"/>
        <w:jc w:val="both"/>
        <w:rPr>
          <w:rFonts w:ascii="Times New Roman" w:eastAsia="Times New Roman" w:hAnsi="Times New Roman" w:cs="Times New Roman"/>
          <w:sz w:val="21"/>
          <w:szCs w:val="21"/>
          <w:lang w:eastAsia="ru-RU"/>
        </w:rPr>
      </w:pPr>
      <w:r w:rsidRPr="00B443DE">
        <w:rPr>
          <w:rFonts w:ascii="Times New Roman" w:eastAsia="Times New Roman" w:hAnsi="Times New Roman" w:cs="Times New Roman"/>
          <w:sz w:val="21"/>
          <w:szCs w:val="21"/>
          <w:lang w:eastAsia="ru-RU"/>
        </w:rPr>
        <w:t>Конкуренция при осуществлении закупок должна быть основана на соблюдении принципа добросовестной ценовой и неценовой конкуренции между участниками закупок в целях выявления лучших условий поставок товаров, выполнения работ, оказания услуг. Запрещается совершение заказчиками, специализированными организациями, их должностными лицами, комиссиями по осуществлению закупок, членами таких комиссий, участниками закупок любых действий, которые противоречат требованиям Закона N 44-ФЗ, в том числе приводят к ограничению конкуренции, в частности к необоснованному ограничению числа участников закупок.</w:t>
      </w:r>
    </w:p>
    <w:p w:rsidR="00B443DE" w:rsidRPr="00B443DE" w:rsidRDefault="00B443DE" w:rsidP="00B443DE">
      <w:pPr>
        <w:spacing w:after="0" w:line="312" w:lineRule="auto"/>
        <w:ind w:firstLine="547"/>
        <w:jc w:val="both"/>
        <w:rPr>
          <w:rFonts w:ascii="Times New Roman" w:eastAsia="Times New Roman" w:hAnsi="Times New Roman" w:cs="Times New Roman"/>
          <w:sz w:val="21"/>
          <w:szCs w:val="21"/>
          <w:lang w:eastAsia="ru-RU"/>
        </w:rPr>
      </w:pPr>
      <w:r w:rsidRPr="00B443DE">
        <w:rPr>
          <w:rFonts w:ascii="Times New Roman" w:eastAsia="Times New Roman" w:hAnsi="Times New Roman" w:cs="Times New Roman"/>
          <w:sz w:val="21"/>
          <w:szCs w:val="21"/>
          <w:lang w:eastAsia="ru-RU"/>
        </w:rPr>
        <w:t>Законом N 44-ФЗ не регулируются вопросы, связанные с формированием лотов при осуществлении закупок конкурентными способами.</w:t>
      </w:r>
    </w:p>
    <w:p w:rsidR="00B443DE" w:rsidRPr="00B443DE" w:rsidRDefault="00B443DE" w:rsidP="00B443DE">
      <w:pPr>
        <w:spacing w:after="0" w:line="312" w:lineRule="auto"/>
        <w:ind w:firstLine="547"/>
        <w:jc w:val="both"/>
        <w:rPr>
          <w:rFonts w:ascii="Times New Roman" w:eastAsia="Times New Roman" w:hAnsi="Times New Roman" w:cs="Times New Roman"/>
          <w:sz w:val="21"/>
          <w:szCs w:val="21"/>
          <w:lang w:eastAsia="ru-RU"/>
        </w:rPr>
      </w:pPr>
      <w:proofErr w:type="gramStart"/>
      <w:r w:rsidRPr="00B443DE">
        <w:rPr>
          <w:rFonts w:ascii="Times New Roman" w:eastAsia="Times New Roman" w:hAnsi="Times New Roman" w:cs="Times New Roman"/>
          <w:sz w:val="21"/>
          <w:szCs w:val="21"/>
          <w:lang w:eastAsia="ru-RU"/>
        </w:rPr>
        <w:t>В соответствии с частью 1 статьи 2 Закона N 44-ФЗ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основывается на положениях Конституции Российской Федерации, Гражданского кодекса Российской Федерации, Бюджетного кодекса Российской Федерации и состоит из Закона о контрактной системе и других федеральных законов, регулирующих отношения, направленные на обеспечение государственных и</w:t>
      </w:r>
      <w:proofErr w:type="gramEnd"/>
      <w:r w:rsidRPr="00B443DE">
        <w:rPr>
          <w:rFonts w:ascii="Times New Roman" w:eastAsia="Times New Roman" w:hAnsi="Times New Roman" w:cs="Times New Roman"/>
          <w:sz w:val="21"/>
          <w:szCs w:val="21"/>
          <w:lang w:eastAsia="ru-RU"/>
        </w:rPr>
        <w:t xml:space="preserve"> муниципальных нужд.</w:t>
      </w:r>
    </w:p>
    <w:p w:rsidR="00B443DE" w:rsidRPr="00B443DE" w:rsidRDefault="00B443DE" w:rsidP="00B443DE">
      <w:pPr>
        <w:spacing w:after="0" w:line="312" w:lineRule="auto"/>
        <w:ind w:firstLine="547"/>
        <w:jc w:val="both"/>
        <w:rPr>
          <w:rFonts w:ascii="Times New Roman" w:eastAsia="Times New Roman" w:hAnsi="Times New Roman" w:cs="Times New Roman"/>
          <w:sz w:val="21"/>
          <w:szCs w:val="21"/>
          <w:lang w:eastAsia="ru-RU"/>
        </w:rPr>
      </w:pPr>
      <w:r w:rsidRPr="00B443DE">
        <w:rPr>
          <w:rFonts w:ascii="Times New Roman" w:eastAsia="Times New Roman" w:hAnsi="Times New Roman" w:cs="Times New Roman"/>
          <w:sz w:val="21"/>
          <w:szCs w:val="21"/>
          <w:lang w:eastAsia="ru-RU"/>
        </w:rPr>
        <w:t>Одним из таких законов является Федеральный закон от 26 июля 2006 г. N 135-ФЗ "О защите конкуренции" (далее - Закон N 135-ФЗ), целью которого являются обеспечение единства экономического пространства в Российской Федерации, защита конкуренции и создание условий для эффективного функционирования товарных рынков (часть 2 статьи 1 Закона N 135-ФЗ).</w:t>
      </w:r>
    </w:p>
    <w:p w:rsidR="00B443DE" w:rsidRPr="00B443DE" w:rsidRDefault="00B443DE" w:rsidP="00B443DE">
      <w:pPr>
        <w:spacing w:after="0" w:line="312" w:lineRule="auto"/>
        <w:ind w:firstLine="547"/>
        <w:jc w:val="both"/>
        <w:rPr>
          <w:rFonts w:ascii="Times New Roman" w:eastAsia="Times New Roman" w:hAnsi="Times New Roman" w:cs="Times New Roman"/>
          <w:sz w:val="21"/>
          <w:szCs w:val="21"/>
          <w:lang w:eastAsia="ru-RU"/>
        </w:rPr>
      </w:pPr>
      <w:proofErr w:type="gramStart"/>
      <w:r w:rsidRPr="00B443DE">
        <w:rPr>
          <w:rFonts w:ascii="Times New Roman" w:eastAsia="Times New Roman" w:hAnsi="Times New Roman" w:cs="Times New Roman"/>
          <w:sz w:val="21"/>
          <w:szCs w:val="21"/>
          <w:lang w:eastAsia="ru-RU"/>
        </w:rPr>
        <w:t>При осуществлении закупок заказчик наделен правом самостоятельного выделения лотов, однако подобное объединение не должно входить в противоречие с общими принципами Закона N 44-ФЗ в части обеспечения потенциальным претендентам гарантий по реализации их права на участие в торгах, эффективности использования бюджетных средств и развития добросовестной конкуренции, а также соблюдения требования статьи 17 Закона N 135-ФЗ, запрещающей совершение любых действий, которые приводят</w:t>
      </w:r>
      <w:proofErr w:type="gramEnd"/>
      <w:r w:rsidRPr="00B443DE">
        <w:rPr>
          <w:rFonts w:ascii="Times New Roman" w:eastAsia="Times New Roman" w:hAnsi="Times New Roman" w:cs="Times New Roman"/>
          <w:sz w:val="21"/>
          <w:szCs w:val="21"/>
          <w:lang w:eastAsia="ru-RU"/>
        </w:rPr>
        <w:t xml:space="preserve"> или могут привести к недопущению, ограничению или устранению конкуренции при проведении торгов.</w:t>
      </w:r>
    </w:p>
    <w:p w:rsidR="00B443DE" w:rsidRPr="00B443DE" w:rsidRDefault="00B443DE" w:rsidP="00B443DE">
      <w:pPr>
        <w:spacing w:after="0" w:line="312" w:lineRule="auto"/>
        <w:ind w:firstLine="547"/>
        <w:jc w:val="both"/>
        <w:rPr>
          <w:rFonts w:ascii="Times New Roman" w:eastAsia="Times New Roman" w:hAnsi="Times New Roman" w:cs="Times New Roman"/>
          <w:sz w:val="21"/>
          <w:szCs w:val="21"/>
          <w:lang w:eastAsia="ru-RU"/>
        </w:rPr>
      </w:pPr>
      <w:proofErr w:type="gramStart"/>
      <w:r w:rsidRPr="00B443DE">
        <w:rPr>
          <w:rFonts w:ascii="Times New Roman" w:eastAsia="Times New Roman" w:hAnsi="Times New Roman" w:cs="Times New Roman"/>
          <w:sz w:val="21"/>
          <w:szCs w:val="21"/>
          <w:lang w:eastAsia="ru-RU"/>
        </w:rPr>
        <w:lastRenderedPageBreak/>
        <w:t>Согласно статье 105 Закона N 44-ФЗ участник закупки имеет право обжаловать в судебном порядке или в порядке и в сроки, установленные главой 6 Закона N 44-ФЗ, в контрольный орган в сфере закупок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если такие действия (бездействие</w:t>
      </w:r>
      <w:proofErr w:type="gramEnd"/>
      <w:r w:rsidRPr="00B443DE">
        <w:rPr>
          <w:rFonts w:ascii="Times New Roman" w:eastAsia="Times New Roman" w:hAnsi="Times New Roman" w:cs="Times New Roman"/>
          <w:sz w:val="21"/>
          <w:szCs w:val="21"/>
          <w:lang w:eastAsia="ru-RU"/>
        </w:rPr>
        <w:t>) нарушают права и законные интересы участника закупки.</w:t>
      </w:r>
    </w:p>
    <w:p w:rsidR="00B443DE" w:rsidRPr="00B443DE" w:rsidRDefault="00B443DE" w:rsidP="00B443DE">
      <w:pPr>
        <w:spacing w:after="0" w:line="312" w:lineRule="auto"/>
        <w:ind w:firstLine="547"/>
        <w:jc w:val="both"/>
        <w:rPr>
          <w:rFonts w:ascii="Times New Roman" w:eastAsia="Times New Roman" w:hAnsi="Times New Roman" w:cs="Times New Roman"/>
          <w:sz w:val="21"/>
          <w:szCs w:val="21"/>
          <w:lang w:eastAsia="ru-RU"/>
        </w:rPr>
      </w:pPr>
      <w:r w:rsidRPr="00B443DE">
        <w:rPr>
          <w:rFonts w:ascii="Times New Roman" w:eastAsia="Times New Roman" w:hAnsi="Times New Roman" w:cs="Times New Roman"/>
          <w:sz w:val="21"/>
          <w:szCs w:val="21"/>
          <w:lang w:eastAsia="ru-RU"/>
        </w:rPr>
        <w:t>Кроме того, отмечаем, что Федеральным законом от 3 июля 2016 г. N 314-ФЗ внесены изменения в Закон N 44-ФЗ, который дополнен статьей 110.2, устанавливающей особенности заключения и исполнения контракта на строительство и реконструкцию объектов капитального строительства.</w:t>
      </w:r>
    </w:p>
    <w:p w:rsidR="00B443DE" w:rsidRPr="00B443DE" w:rsidRDefault="00B443DE" w:rsidP="00B443DE">
      <w:pPr>
        <w:spacing w:after="0" w:line="312" w:lineRule="auto"/>
        <w:ind w:firstLine="547"/>
        <w:jc w:val="both"/>
        <w:rPr>
          <w:rFonts w:ascii="Times New Roman" w:eastAsia="Times New Roman" w:hAnsi="Times New Roman" w:cs="Times New Roman"/>
          <w:sz w:val="21"/>
          <w:szCs w:val="21"/>
          <w:lang w:eastAsia="ru-RU"/>
        </w:rPr>
      </w:pPr>
      <w:r w:rsidRPr="00B443DE">
        <w:rPr>
          <w:rFonts w:ascii="Times New Roman" w:eastAsia="Times New Roman" w:hAnsi="Times New Roman" w:cs="Times New Roman"/>
          <w:sz w:val="21"/>
          <w:szCs w:val="21"/>
          <w:lang w:eastAsia="ru-RU"/>
        </w:rPr>
        <w:t>Так, частью 2 указанной статьи предусмотрено полномочие Правительства Российской Федерации по установлению видов и объема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w:t>
      </w:r>
    </w:p>
    <w:p w:rsidR="00B443DE" w:rsidRPr="00B443DE" w:rsidRDefault="00B443DE" w:rsidP="00B443DE">
      <w:pPr>
        <w:spacing w:after="0" w:line="312" w:lineRule="auto"/>
        <w:ind w:firstLine="547"/>
        <w:jc w:val="both"/>
        <w:rPr>
          <w:rFonts w:ascii="Times New Roman" w:eastAsia="Times New Roman" w:hAnsi="Times New Roman" w:cs="Times New Roman"/>
          <w:sz w:val="21"/>
          <w:szCs w:val="21"/>
          <w:lang w:eastAsia="ru-RU"/>
        </w:rPr>
      </w:pPr>
      <w:r w:rsidRPr="00B443DE">
        <w:rPr>
          <w:rFonts w:ascii="Times New Roman" w:eastAsia="Times New Roman" w:hAnsi="Times New Roman" w:cs="Times New Roman"/>
          <w:sz w:val="21"/>
          <w:szCs w:val="21"/>
          <w:lang w:eastAsia="ru-RU"/>
        </w:rPr>
        <w:t>В рамках реализации указанных положений Закона N 44-ФЗ в настоящее время Минстроем России осуществлена подготовка соответствующего проекта постановления Правительства Российской Федерации.</w:t>
      </w:r>
    </w:p>
    <w:p w:rsidR="00B443DE" w:rsidRPr="00B443DE" w:rsidRDefault="00B443DE" w:rsidP="00B443DE">
      <w:pPr>
        <w:spacing w:after="0" w:line="312" w:lineRule="auto"/>
        <w:ind w:firstLine="547"/>
        <w:jc w:val="both"/>
        <w:rPr>
          <w:rFonts w:ascii="Times New Roman" w:eastAsia="Times New Roman" w:hAnsi="Times New Roman" w:cs="Times New Roman"/>
          <w:sz w:val="21"/>
          <w:szCs w:val="21"/>
          <w:lang w:eastAsia="ru-RU"/>
        </w:rPr>
      </w:pPr>
      <w:r w:rsidRPr="00B443DE">
        <w:rPr>
          <w:rFonts w:ascii="Times New Roman" w:eastAsia="Times New Roman" w:hAnsi="Times New Roman" w:cs="Times New Roman"/>
          <w:sz w:val="21"/>
          <w:szCs w:val="21"/>
          <w:lang w:eastAsia="ru-RU"/>
        </w:rPr>
        <w:t>В настоящее время проект постановления представлен на рассмотрение и утверждение в Правительство Российской Федерации.</w:t>
      </w:r>
    </w:p>
    <w:p w:rsidR="00B443DE" w:rsidRPr="00B443DE" w:rsidRDefault="00B443DE" w:rsidP="00B443DE">
      <w:pPr>
        <w:spacing w:after="0" w:line="312" w:lineRule="auto"/>
        <w:ind w:firstLine="547"/>
        <w:jc w:val="both"/>
        <w:rPr>
          <w:rFonts w:ascii="Times New Roman" w:eastAsia="Times New Roman" w:hAnsi="Times New Roman" w:cs="Times New Roman"/>
          <w:sz w:val="21"/>
          <w:szCs w:val="21"/>
          <w:lang w:eastAsia="ru-RU"/>
        </w:rPr>
      </w:pPr>
      <w:r w:rsidRPr="00B443DE">
        <w:rPr>
          <w:rFonts w:ascii="Times New Roman" w:eastAsia="Times New Roman" w:hAnsi="Times New Roman" w:cs="Times New Roman"/>
          <w:sz w:val="21"/>
          <w:szCs w:val="21"/>
          <w:lang w:eastAsia="ru-RU"/>
        </w:rPr>
        <w:t>Одновременно обращаем внимание, что юридическую силу имеют разъяснения органа государственной власти,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w:t>
      </w:r>
    </w:p>
    <w:p w:rsidR="00B443DE" w:rsidRPr="00B443DE" w:rsidRDefault="00B443DE" w:rsidP="00B443DE">
      <w:pPr>
        <w:spacing w:after="0" w:line="312" w:lineRule="auto"/>
        <w:ind w:firstLine="547"/>
        <w:jc w:val="both"/>
        <w:rPr>
          <w:rFonts w:ascii="Times New Roman" w:eastAsia="Times New Roman" w:hAnsi="Times New Roman" w:cs="Times New Roman"/>
          <w:sz w:val="21"/>
          <w:szCs w:val="21"/>
          <w:lang w:eastAsia="ru-RU"/>
        </w:rPr>
      </w:pPr>
      <w:r w:rsidRPr="00B443DE">
        <w:rPr>
          <w:rFonts w:ascii="Times New Roman" w:eastAsia="Times New Roman" w:hAnsi="Times New Roman" w:cs="Times New Roman"/>
          <w:sz w:val="21"/>
          <w:szCs w:val="21"/>
          <w:lang w:eastAsia="ru-RU"/>
        </w:rPr>
        <w:t>В соответствии с Положением о Минэкономразвития России, утвержденным постановлением Правительства Российской Федерации от 5 июня 2008 г. N 437, Минэкономразвития России не наделено полномочиями по разъяснению законодательства Российской Федерации.</w:t>
      </w:r>
    </w:p>
    <w:p w:rsidR="00B443DE" w:rsidRPr="00B443DE" w:rsidRDefault="00B443DE" w:rsidP="00B443DE">
      <w:pPr>
        <w:spacing w:after="0" w:line="312" w:lineRule="auto"/>
        <w:jc w:val="both"/>
        <w:rPr>
          <w:rFonts w:ascii="Times New Roman" w:eastAsia="Times New Roman" w:hAnsi="Times New Roman" w:cs="Times New Roman"/>
          <w:sz w:val="21"/>
          <w:szCs w:val="21"/>
          <w:lang w:eastAsia="ru-RU"/>
        </w:rPr>
      </w:pPr>
      <w:r w:rsidRPr="00B443DE">
        <w:rPr>
          <w:rFonts w:ascii="Times New Roman" w:eastAsia="Times New Roman" w:hAnsi="Times New Roman" w:cs="Times New Roman"/>
          <w:sz w:val="21"/>
          <w:szCs w:val="21"/>
          <w:lang w:eastAsia="ru-RU"/>
        </w:rPr>
        <w:t> </w:t>
      </w:r>
    </w:p>
    <w:p w:rsidR="00B443DE" w:rsidRPr="00B443DE" w:rsidRDefault="00B443DE" w:rsidP="00B443DE">
      <w:pPr>
        <w:spacing w:after="0" w:line="360" w:lineRule="auto"/>
        <w:jc w:val="right"/>
        <w:rPr>
          <w:rFonts w:ascii="Times New Roman" w:eastAsia="Times New Roman" w:hAnsi="Times New Roman" w:cs="Times New Roman"/>
          <w:sz w:val="21"/>
          <w:szCs w:val="21"/>
          <w:lang w:eastAsia="ru-RU"/>
        </w:rPr>
      </w:pPr>
      <w:proofErr w:type="spellStart"/>
      <w:r w:rsidRPr="00B443DE">
        <w:rPr>
          <w:rFonts w:ascii="Times New Roman" w:eastAsia="Times New Roman" w:hAnsi="Times New Roman" w:cs="Times New Roman"/>
          <w:sz w:val="21"/>
          <w:szCs w:val="21"/>
          <w:lang w:eastAsia="ru-RU"/>
        </w:rPr>
        <w:t>Врио</w:t>
      </w:r>
      <w:proofErr w:type="spellEnd"/>
      <w:r w:rsidRPr="00B443DE">
        <w:rPr>
          <w:rFonts w:ascii="Times New Roman" w:eastAsia="Times New Roman" w:hAnsi="Times New Roman" w:cs="Times New Roman"/>
          <w:sz w:val="21"/>
          <w:szCs w:val="21"/>
          <w:lang w:eastAsia="ru-RU"/>
        </w:rPr>
        <w:t xml:space="preserve"> директора Департамента</w:t>
      </w:r>
    </w:p>
    <w:p w:rsidR="00B443DE" w:rsidRPr="00B443DE" w:rsidRDefault="00B443DE" w:rsidP="00B443DE">
      <w:pPr>
        <w:spacing w:after="0" w:line="360" w:lineRule="auto"/>
        <w:jc w:val="right"/>
        <w:rPr>
          <w:rFonts w:ascii="Times New Roman" w:eastAsia="Times New Roman" w:hAnsi="Times New Roman" w:cs="Times New Roman"/>
          <w:sz w:val="21"/>
          <w:szCs w:val="21"/>
          <w:lang w:eastAsia="ru-RU"/>
        </w:rPr>
      </w:pPr>
      <w:r w:rsidRPr="00B443DE">
        <w:rPr>
          <w:rFonts w:ascii="Times New Roman" w:eastAsia="Times New Roman" w:hAnsi="Times New Roman" w:cs="Times New Roman"/>
          <w:sz w:val="21"/>
          <w:szCs w:val="21"/>
          <w:lang w:eastAsia="ru-RU"/>
        </w:rPr>
        <w:t>развития контрактной системы</w:t>
      </w:r>
    </w:p>
    <w:p w:rsidR="00B443DE" w:rsidRPr="00B443DE" w:rsidRDefault="00B443DE" w:rsidP="00B443DE">
      <w:pPr>
        <w:spacing w:after="0" w:line="360" w:lineRule="auto"/>
        <w:jc w:val="right"/>
        <w:rPr>
          <w:rFonts w:ascii="Times New Roman" w:eastAsia="Times New Roman" w:hAnsi="Times New Roman" w:cs="Times New Roman"/>
          <w:sz w:val="21"/>
          <w:szCs w:val="21"/>
          <w:lang w:eastAsia="ru-RU"/>
        </w:rPr>
      </w:pPr>
      <w:r w:rsidRPr="00B443DE">
        <w:rPr>
          <w:rFonts w:ascii="Times New Roman" w:eastAsia="Times New Roman" w:hAnsi="Times New Roman" w:cs="Times New Roman"/>
          <w:sz w:val="21"/>
          <w:szCs w:val="21"/>
          <w:lang w:eastAsia="ru-RU"/>
        </w:rPr>
        <w:t>Д.А.ГОТОВЦЕВ</w:t>
      </w:r>
    </w:p>
    <w:p w:rsidR="00B443DE" w:rsidRPr="00B443DE" w:rsidRDefault="00B443DE" w:rsidP="00B443DE">
      <w:pPr>
        <w:spacing w:after="0" w:line="240" w:lineRule="auto"/>
        <w:rPr>
          <w:rFonts w:ascii="Times New Roman" w:eastAsia="Times New Roman" w:hAnsi="Times New Roman" w:cs="Times New Roman"/>
          <w:sz w:val="21"/>
          <w:szCs w:val="21"/>
          <w:lang w:eastAsia="ru-RU"/>
        </w:rPr>
      </w:pPr>
      <w:r w:rsidRPr="00B443DE">
        <w:rPr>
          <w:rFonts w:ascii="Times New Roman" w:eastAsia="Times New Roman" w:hAnsi="Times New Roman" w:cs="Times New Roman"/>
          <w:sz w:val="21"/>
          <w:szCs w:val="21"/>
          <w:lang w:eastAsia="ru-RU"/>
        </w:rPr>
        <w:t>14.04.2017</w:t>
      </w:r>
    </w:p>
    <w:p w:rsidR="005D3926" w:rsidRPr="00B443DE" w:rsidRDefault="005D3926" w:rsidP="00B443DE"/>
    <w:sectPr w:rsidR="005D3926" w:rsidRPr="00B443DE" w:rsidSect="005D39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92076"/>
    <w:rsid w:val="00200E09"/>
    <w:rsid w:val="00310822"/>
    <w:rsid w:val="005D3926"/>
    <w:rsid w:val="00A92076"/>
    <w:rsid w:val="00B443DE"/>
    <w:rsid w:val="00F646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9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485196">
      <w:bodyDiv w:val="1"/>
      <w:marLeft w:val="0"/>
      <w:marRight w:val="0"/>
      <w:marTop w:val="0"/>
      <w:marBottom w:val="0"/>
      <w:divBdr>
        <w:top w:val="none" w:sz="0" w:space="0" w:color="auto"/>
        <w:left w:val="none" w:sz="0" w:space="0" w:color="auto"/>
        <w:bottom w:val="none" w:sz="0" w:space="0" w:color="auto"/>
        <w:right w:val="none" w:sz="0" w:space="0" w:color="auto"/>
      </w:divBdr>
      <w:divsChild>
        <w:div w:id="1311205013">
          <w:marLeft w:val="0"/>
          <w:marRight w:val="0"/>
          <w:marTop w:val="0"/>
          <w:marBottom w:val="0"/>
          <w:divBdr>
            <w:top w:val="none" w:sz="0" w:space="0" w:color="auto"/>
            <w:left w:val="none" w:sz="0" w:space="0" w:color="auto"/>
            <w:bottom w:val="none" w:sz="0" w:space="0" w:color="auto"/>
            <w:right w:val="none" w:sz="0" w:space="0" w:color="auto"/>
          </w:divBdr>
        </w:div>
      </w:divsChild>
    </w:div>
    <w:div w:id="1078019342">
      <w:bodyDiv w:val="1"/>
      <w:marLeft w:val="0"/>
      <w:marRight w:val="0"/>
      <w:marTop w:val="0"/>
      <w:marBottom w:val="0"/>
      <w:divBdr>
        <w:top w:val="none" w:sz="0" w:space="0" w:color="auto"/>
        <w:left w:val="none" w:sz="0" w:space="0" w:color="auto"/>
        <w:bottom w:val="none" w:sz="0" w:space="0" w:color="auto"/>
        <w:right w:val="none" w:sz="0" w:space="0" w:color="auto"/>
      </w:divBdr>
      <w:divsChild>
        <w:div w:id="161316301">
          <w:marLeft w:val="0"/>
          <w:marRight w:val="0"/>
          <w:marTop w:val="0"/>
          <w:marBottom w:val="0"/>
          <w:divBdr>
            <w:top w:val="none" w:sz="0" w:space="0" w:color="auto"/>
            <w:left w:val="none" w:sz="0" w:space="0" w:color="auto"/>
            <w:bottom w:val="none" w:sz="0" w:space="0" w:color="auto"/>
            <w:right w:val="none" w:sz="0" w:space="0" w:color="auto"/>
          </w:divBdr>
        </w:div>
      </w:divsChild>
    </w:div>
    <w:div w:id="2051955021">
      <w:bodyDiv w:val="1"/>
      <w:marLeft w:val="0"/>
      <w:marRight w:val="0"/>
      <w:marTop w:val="0"/>
      <w:marBottom w:val="0"/>
      <w:divBdr>
        <w:top w:val="none" w:sz="0" w:space="0" w:color="auto"/>
        <w:left w:val="none" w:sz="0" w:space="0" w:color="auto"/>
        <w:bottom w:val="none" w:sz="0" w:space="0" w:color="auto"/>
        <w:right w:val="none" w:sz="0" w:space="0" w:color="auto"/>
      </w:divBdr>
      <w:divsChild>
        <w:div w:id="1118331326">
          <w:marLeft w:val="0"/>
          <w:marRight w:val="0"/>
          <w:marTop w:val="120"/>
          <w:marBottom w:val="96"/>
          <w:divBdr>
            <w:top w:val="none" w:sz="0" w:space="0" w:color="auto"/>
            <w:left w:val="none" w:sz="0" w:space="0" w:color="auto"/>
            <w:bottom w:val="none" w:sz="0" w:space="0" w:color="auto"/>
            <w:right w:val="none" w:sz="0" w:space="0" w:color="auto"/>
          </w:divBdr>
          <w:divsChild>
            <w:div w:id="276372099">
              <w:marLeft w:val="0"/>
              <w:marRight w:val="0"/>
              <w:marTop w:val="0"/>
              <w:marBottom w:val="0"/>
              <w:divBdr>
                <w:top w:val="none" w:sz="0" w:space="0" w:color="auto"/>
                <w:left w:val="none" w:sz="0" w:space="0" w:color="auto"/>
                <w:bottom w:val="none" w:sz="0" w:space="0" w:color="auto"/>
                <w:right w:val="none" w:sz="0" w:space="0" w:color="auto"/>
              </w:divBdr>
            </w:div>
            <w:div w:id="536313556">
              <w:marLeft w:val="0"/>
              <w:marRight w:val="0"/>
              <w:marTop w:val="0"/>
              <w:marBottom w:val="0"/>
              <w:divBdr>
                <w:top w:val="none" w:sz="0" w:space="0" w:color="auto"/>
                <w:left w:val="none" w:sz="0" w:space="0" w:color="auto"/>
                <w:bottom w:val="none" w:sz="0" w:space="0" w:color="auto"/>
                <w:right w:val="none" w:sz="0" w:space="0" w:color="auto"/>
              </w:divBdr>
            </w:div>
          </w:divsChild>
        </w:div>
        <w:div w:id="1523786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805</Words>
  <Characters>4591</Characters>
  <Application>Microsoft Office Word</Application>
  <DocSecurity>0</DocSecurity>
  <Lines>38</Lines>
  <Paragraphs>10</Paragraphs>
  <ScaleCrop>false</ScaleCrop>
  <Company/>
  <LinksUpToDate>false</LinksUpToDate>
  <CharactersWithSpaces>5386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2017-05-23T04:45:00Z</dcterms:created>
  <dcterms:modified xsi:type="dcterms:W3CDTF">2017-05-23T04:45:00Z</dcterms:modified>
</cp:coreProperties>
</file>