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823" w:rsidRPr="00372823" w:rsidRDefault="00372823" w:rsidP="003728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37282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372823" w:rsidRPr="00372823" w:rsidRDefault="00372823" w:rsidP="003728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37282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372823" w:rsidRPr="00372823" w:rsidRDefault="00372823" w:rsidP="003728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37282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372823" w:rsidRPr="00372823" w:rsidRDefault="00372823" w:rsidP="003728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37282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10 апреля 2017 г. N Д28и-1594</w:t>
      </w:r>
    </w:p>
    <w:p w:rsidR="00372823" w:rsidRPr="00372823" w:rsidRDefault="00372823" w:rsidP="00372823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72823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372823" w:rsidRPr="00372823" w:rsidRDefault="00372823" w:rsidP="0037282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72823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разъяснении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372823" w:rsidRPr="00372823" w:rsidRDefault="00372823" w:rsidP="0037282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72823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частям 5 - 8 статьи 45 Закона N 44-ФЗ заказчик рассматривает поступившую в качестве обеспечения исполнения контракта банковскую гарантию в срок, не превышающий трех рабочих дней со дня ее поступления.</w:t>
      </w:r>
    </w:p>
    <w:p w:rsidR="00372823" w:rsidRPr="00372823" w:rsidRDefault="00372823" w:rsidP="0037282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72823">
        <w:rPr>
          <w:rFonts w:ascii="Times New Roman" w:eastAsia="Times New Roman" w:hAnsi="Times New Roman" w:cs="Times New Roman"/>
          <w:sz w:val="21"/>
          <w:szCs w:val="21"/>
          <w:lang w:eastAsia="ru-RU"/>
        </w:rPr>
        <w:t>Основанием для отказа в принятии банковской гарантии заказчиком является:</w:t>
      </w:r>
    </w:p>
    <w:p w:rsidR="00372823" w:rsidRPr="00372823" w:rsidRDefault="00372823" w:rsidP="0037282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72823">
        <w:rPr>
          <w:rFonts w:ascii="Times New Roman" w:eastAsia="Times New Roman" w:hAnsi="Times New Roman" w:cs="Times New Roman"/>
          <w:sz w:val="21"/>
          <w:szCs w:val="21"/>
          <w:lang w:eastAsia="ru-RU"/>
        </w:rPr>
        <w:t>- отсутствие информации о банковской гарантии в предусмотренных настоящей статьей реестрах банковских гарантий;</w:t>
      </w:r>
    </w:p>
    <w:p w:rsidR="00372823" w:rsidRPr="00372823" w:rsidRDefault="00372823" w:rsidP="0037282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72823">
        <w:rPr>
          <w:rFonts w:ascii="Times New Roman" w:eastAsia="Times New Roman" w:hAnsi="Times New Roman" w:cs="Times New Roman"/>
          <w:sz w:val="21"/>
          <w:szCs w:val="21"/>
          <w:lang w:eastAsia="ru-RU"/>
        </w:rPr>
        <w:t>- несоответствие банковской гарантии условиям, указанным в частях 2 и 3 указанной статьи;</w:t>
      </w:r>
    </w:p>
    <w:p w:rsidR="00372823" w:rsidRPr="00372823" w:rsidRDefault="00372823" w:rsidP="0037282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72823">
        <w:rPr>
          <w:rFonts w:ascii="Times New Roman" w:eastAsia="Times New Roman" w:hAnsi="Times New Roman" w:cs="Times New Roman"/>
          <w:sz w:val="21"/>
          <w:szCs w:val="21"/>
          <w:lang w:eastAsia="ru-RU"/>
        </w:rPr>
        <w:t>- несоответствие банковской гарантии требованиям, содержащимся в извещении об осуществлении закупки, приглашении принять участие в определении поставщика (подрядчика, исполнителя), документации о закупке, проекте контракта, который заключается с единственным поставщиком (подрядчиком, исполнителем).</w:t>
      </w:r>
    </w:p>
    <w:p w:rsidR="00372823" w:rsidRPr="00372823" w:rsidRDefault="00372823" w:rsidP="0037282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72823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случае отказа в принятии банковской гарантии заказчик в срок, установленный частью 5 данной статьи, информирует в письменной форме или в форме электронного документа об этом лицо, предоставившее банковскую гарантию, с указанием причин, послуживших основанием для отказа.</w:t>
      </w:r>
    </w:p>
    <w:p w:rsidR="00372823" w:rsidRPr="00372823" w:rsidRDefault="00372823" w:rsidP="0037282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72823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случае если исполнение контракта обеспечивается предоставлением банковской гарантии, согласно пункту 7 части 2 статьи 45 Закона N 44-ФЗ банковская гарантия должна быть безотзывной и должна содержать установленный Правительством Российской Федерации перечень документов, представляемых заказчиком банку одновременно с требованием об осуществлении уплаты денежной суммы по банковской гарантии.</w:t>
      </w:r>
    </w:p>
    <w:p w:rsidR="00372823" w:rsidRPr="00372823" w:rsidRDefault="00372823" w:rsidP="0037282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72823">
        <w:rPr>
          <w:rFonts w:ascii="Times New Roman" w:eastAsia="Times New Roman" w:hAnsi="Times New Roman" w:cs="Times New Roman"/>
          <w:sz w:val="21"/>
          <w:szCs w:val="21"/>
          <w:lang w:eastAsia="ru-RU"/>
        </w:rPr>
        <w:t>Указанный перечень документов, представляемых заказчиком банку одновременно с требованием об осуществлении уплаты денежной суммы по банковской гарантии, утвержден постановлением Правительства Российской Федерации от 8 ноября 2013 г. N 1005.</w:t>
      </w:r>
    </w:p>
    <w:p w:rsidR="00372823" w:rsidRPr="00372823" w:rsidRDefault="00372823" w:rsidP="0037282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72823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банковская гарантия должна содержать требования, которые предусмотрены положениями Закона N 44-ФЗ и Постановления N 1005.</w:t>
      </w:r>
    </w:p>
    <w:p w:rsidR="00372823" w:rsidRPr="00372823" w:rsidRDefault="00372823" w:rsidP="0037282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72823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согласно части 6 статьи 45 Закона N 44-ФЗ несоответствие банковской гарантии в том числе условиям о включении в банковскую гарантию перечня документов, установленных Постановлением N 1005, которые представляются заказчиком банку одновременно с требованием об осуществлении уплаты денежной суммы по банковской гарантии, является основанием для отказа в принятии такой банковской гарантии заказчиком.</w:t>
      </w:r>
    </w:p>
    <w:p w:rsidR="00372823" w:rsidRPr="00372823" w:rsidRDefault="00372823" w:rsidP="0037282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72823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сообщаем,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372823" w:rsidRPr="00372823" w:rsidRDefault="00372823" w:rsidP="00372823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72823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 </w:t>
      </w:r>
    </w:p>
    <w:p w:rsidR="00372823" w:rsidRPr="00372823" w:rsidRDefault="00372823" w:rsidP="00372823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72823">
        <w:rPr>
          <w:rFonts w:ascii="Times New Roman" w:eastAsia="Times New Roman" w:hAnsi="Times New Roman" w:cs="Times New Roman"/>
          <w:sz w:val="21"/>
          <w:szCs w:val="21"/>
          <w:lang w:eastAsia="ru-RU"/>
        </w:rPr>
        <w:t>Врио директора Департамента</w:t>
      </w:r>
    </w:p>
    <w:p w:rsidR="00372823" w:rsidRPr="00372823" w:rsidRDefault="00372823" w:rsidP="00372823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72823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372823" w:rsidRPr="00372823" w:rsidRDefault="00372823" w:rsidP="00372823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72823">
        <w:rPr>
          <w:rFonts w:ascii="Times New Roman" w:eastAsia="Times New Roman" w:hAnsi="Times New Roman" w:cs="Times New Roman"/>
          <w:sz w:val="21"/>
          <w:szCs w:val="21"/>
          <w:lang w:eastAsia="ru-RU"/>
        </w:rPr>
        <w:t>Д.А.ГОТОВЦЕВ</w:t>
      </w:r>
    </w:p>
    <w:p w:rsidR="00372823" w:rsidRPr="00372823" w:rsidRDefault="00372823" w:rsidP="0037282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72823">
        <w:rPr>
          <w:rFonts w:ascii="Times New Roman" w:eastAsia="Times New Roman" w:hAnsi="Times New Roman" w:cs="Times New Roman"/>
          <w:sz w:val="21"/>
          <w:szCs w:val="21"/>
          <w:lang w:eastAsia="ru-RU"/>
        </w:rPr>
        <w:t>10.04.2017</w:t>
      </w:r>
    </w:p>
    <w:p w:rsidR="005D3926" w:rsidRPr="00372823" w:rsidRDefault="005D3926" w:rsidP="00372823"/>
    <w:sectPr w:rsidR="005D3926" w:rsidRPr="00372823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A92076"/>
    <w:rsid w:val="00200E09"/>
    <w:rsid w:val="00310822"/>
    <w:rsid w:val="00372823"/>
    <w:rsid w:val="005C5644"/>
    <w:rsid w:val="005D3926"/>
    <w:rsid w:val="00602C5C"/>
    <w:rsid w:val="006723AB"/>
    <w:rsid w:val="006C03CD"/>
    <w:rsid w:val="007F69D6"/>
    <w:rsid w:val="00803936"/>
    <w:rsid w:val="00867F00"/>
    <w:rsid w:val="00A17781"/>
    <w:rsid w:val="00A92076"/>
    <w:rsid w:val="00AD6AE1"/>
    <w:rsid w:val="00B16A89"/>
    <w:rsid w:val="00B443DE"/>
    <w:rsid w:val="00BF7F28"/>
    <w:rsid w:val="00C06872"/>
    <w:rsid w:val="00E576C9"/>
    <w:rsid w:val="00EB32AC"/>
    <w:rsid w:val="00EF033E"/>
    <w:rsid w:val="00F30EF7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914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32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2017-05-23T05:02:00Z</dcterms:created>
  <dcterms:modified xsi:type="dcterms:W3CDTF">2017-05-23T05:02:00Z</dcterms:modified>
</cp:coreProperties>
</file>