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658" w:rsidRPr="002B4658" w:rsidRDefault="002B4658" w:rsidP="002B46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2B465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2B4658" w:rsidRPr="002B4658" w:rsidRDefault="002B4658" w:rsidP="002B46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2B465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2B4658" w:rsidRPr="002B4658" w:rsidRDefault="002B4658" w:rsidP="002B46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2B465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2B4658" w:rsidRPr="002B4658" w:rsidRDefault="002B4658" w:rsidP="002B46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2B465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10 апреля 2017 г. N Д28и-1595</w:t>
      </w:r>
    </w:p>
    <w:p w:rsidR="002B4658" w:rsidRPr="002B4658" w:rsidRDefault="002B4658" w:rsidP="002B4658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B4658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2B4658" w:rsidRPr="002B4658" w:rsidRDefault="002B4658" w:rsidP="002B465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B4658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разъяснении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2B4658" w:rsidRPr="002B4658" w:rsidRDefault="002B4658" w:rsidP="002B465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B4658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части 10 статьи 31 Закона N 44-ФЗ, в случае если при закупке лекарственных препаратов, включенных в перечень жизненно необходимых и важнейших лекарственных препаратов (далее - ЖНВЛП), участником закупки предложена цена за единицу товара выше предельной отпускной цены, указанной в государственном реестре предельных отпускных цен производителей, заявка такого участника отклоняется при наличии одного из следующих условий:</w:t>
      </w:r>
    </w:p>
    <w:p w:rsidR="002B4658" w:rsidRPr="002B4658" w:rsidRDefault="002B4658" w:rsidP="002B465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B4658">
        <w:rPr>
          <w:rFonts w:ascii="Times New Roman" w:eastAsia="Times New Roman" w:hAnsi="Times New Roman" w:cs="Times New Roman"/>
          <w:sz w:val="21"/>
          <w:szCs w:val="21"/>
          <w:lang w:eastAsia="ru-RU"/>
        </w:rPr>
        <w:t>- участник закупки является производителем таких лекарственных препаратов;</w:t>
      </w:r>
    </w:p>
    <w:p w:rsidR="002B4658" w:rsidRPr="002B4658" w:rsidRDefault="002B4658" w:rsidP="002B465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B4658">
        <w:rPr>
          <w:rFonts w:ascii="Times New Roman" w:eastAsia="Times New Roman" w:hAnsi="Times New Roman" w:cs="Times New Roman"/>
          <w:sz w:val="21"/>
          <w:szCs w:val="21"/>
          <w:lang w:eastAsia="ru-RU"/>
        </w:rPr>
        <w:t>- НМЦК выше 10 млн рублей (для обеспечения федеральных нужд);</w:t>
      </w:r>
    </w:p>
    <w:p w:rsidR="002B4658" w:rsidRPr="002B4658" w:rsidRDefault="002B4658" w:rsidP="002B465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B4658">
        <w:rPr>
          <w:rFonts w:ascii="Times New Roman" w:eastAsia="Times New Roman" w:hAnsi="Times New Roman" w:cs="Times New Roman"/>
          <w:sz w:val="21"/>
          <w:szCs w:val="21"/>
          <w:lang w:eastAsia="ru-RU"/>
        </w:rPr>
        <w:t>- НМЦК выше размера, который установлен высшим исполнительным органом государственной власти субъекта Российской Федерации, и не более 10 млн рублей (для обеспечения нужд субъекта Российской Федерации, муниципальных нужд).</w:t>
      </w:r>
    </w:p>
    <w:p w:rsidR="002B4658" w:rsidRPr="002B4658" w:rsidRDefault="002B4658" w:rsidP="002B465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B4658">
        <w:rPr>
          <w:rFonts w:ascii="Times New Roman" w:eastAsia="Times New Roman" w:hAnsi="Times New Roman" w:cs="Times New Roman"/>
          <w:sz w:val="21"/>
          <w:szCs w:val="21"/>
          <w:lang w:eastAsia="ru-RU"/>
        </w:rPr>
        <w:t>Частью 11 статьи 31 Закона N 44-ФЗ установлено, что в случае отказа заказчика от заключения контракта с победителем определения поставщика (подрядчика, исполнителя) по основаниям, предусмотренным частями 9 и 10 указанной статьи, заказчик не позднее одного рабочего дня, следующего за днем установления факта, являющегося основанием для такого отказа, составляет и размещает в единой информационной системе протокол об отказе от заключения контракта, содержащий информацию о месте и времени его составления, о лице, с которым заказчик отказывается заключить контракт, о факте, являющемся основанием для такого отказа, а также реквизиты документов, подтверждающих этот факт. Указанный протокол в течение двух рабочих дней с даты его подписания направляется заказчиком данному победителю.</w:t>
      </w:r>
    </w:p>
    <w:p w:rsidR="002B4658" w:rsidRPr="002B4658" w:rsidRDefault="002B4658" w:rsidP="002B465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B4658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части 13 статьи 70 Закона N 44-ФЗ победитель электронного аукциона признается уклонившимся от заключения контракта в случае, если в сроки, предусмотренные настоящей статьей, он не направил заказчику проект контракта, подписанный лицом, имеющим право действовать от имени победителя такого аукциона, или направил протокол разногласий, предусмотренный частью 4 указанной статьи, по истечении тринадцати дней с даты размещения в единой информационной системе протокола, указанного в части 8 статьи 69 Закона N 44-ФЗ, или не исполнил требования, предусмотренные статьей 37 Закона N 44-ФЗ (в случае снижения при проведении такого аукциона цены контракта на двадцать пять процентов и более от начальной (максимальной) цены контракта).</w:t>
      </w:r>
    </w:p>
    <w:p w:rsidR="002B4658" w:rsidRPr="002B4658" w:rsidRDefault="002B4658" w:rsidP="002B465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B4658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случае если контракт заключен с участником закупки, с которым в соответствии с Законом N 44-ФЗ заключается контракт при уклонении победителя определения поставщика (подрядчика, исполнителя) от заключения контракта и заявке или предложению которого присвоен второй номер, заказчик в течение трех рабочих дней с даты заключения контракта с указанным участником направляет в контрольный орган в сфере закупок информацию, предусмотренную пунктами 1 - 3 части 3 указанной статьи, а также выписку из протокола рассмотрения и оценки заявок на участие в закупке или из протокола о результатах закупки в части определения поставщика (подрядчика, исполнителя), участника закупки, заявке или предложению которого присвоен второй номер, и иные свидетельствующие об отказе победителя определения поставщика (подрядчика, исполнителя) от заключения контракта документы (часть 4 статьи 104 Закона N 44-ФЗ).</w:t>
      </w:r>
    </w:p>
    <w:p w:rsidR="002B4658" w:rsidRPr="002B4658" w:rsidRDefault="002B4658" w:rsidP="002B465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B4658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Одновременно сообщаем,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2B4658" w:rsidRPr="002B4658" w:rsidRDefault="002B4658" w:rsidP="002B4658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B4658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2B4658" w:rsidRPr="002B4658" w:rsidRDefault="002B4658" w:rsidP="002B4658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B4658">
        <w:rPr>
          <w:rFonts w:ascii="Times New Roman" w:eastAsia="Times New Roman" w:hAnsi="Times New Roman" w:cs="Times New Roman"/>
          <w:sz w:val="21"/>
          <w:szCs w:val="21"/>
          <w:lang w:eastAsia="ru-RU"/>
        </w:rPr>
        <w:t>Врио директора Департамента</w:t>
      </w:r>
    </w:p>
    <w:p w:rsidR="002B4658" w:rsidRPr="002B4658" w:rsidRDefault="002B4658" w:rsidP="002B4658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B4658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2B4658" w:rsidRPr="002B4658" w:rsidRDefault="002B4658" w:rsidP="002B4658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B4658">
        <w:rPr>
          <w:rFonts w:ascii="Times New Roman" w:eastAsia="Times New Roman" w:hAnsi="Times New Roman" w:cs="Times New Roman"/>
          <w:sz w:val="21"/>
          <w:szCs w:val="21"/>
          <w:lang w:eastAsia="ru-RU"/>
        </w:rPr>
        <w:t>Д.А.ГОТОВЦЕВ</w:t>
      </w:r>
    </w:p>
    <w:p w:rsidR="002B4658" w:rsidRPr="002B4658" w:rsidRDefault="002B4658" w:rsidP="002B465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B4658">
        <w:rPr>
          <w:rFonts w:ascii="Times New Roman" w:eastAsia="Times New Roman" w:hAnsi="Times New Roman" w:cs="Times New Roman"/>
          <w:sz w:val="21"/>
          <w:szCs w:val="21"/>
          <w:lang w:eastAsia="ru-RU"/>
        </w:rPr>
        <w:t>10.04.2017</w:t>
      </w:r>
    </w:p>
    <w:p w:rsidR="005D3926" w:rsidRPr="002B4658" w:rsidRDefault="005D3926" w:rsidP="002B4658"/>
    <w:sectPr w:rsidR="005D3926" w:rsidRPr="002B4658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A92076"/>
    <w:rsid w:val="00092C72"/>
    <w:rsid w:val="00200E09"/>
    <w:rsid w:val="002B4658"/>
    <w:rsid w:val="00310822"/>
    <w:rsid w:val="00372823"/>
    <w:rsid w:val="003F1ABE"/>
    <w:rsid w:val="004137C7"/>
    <w:rsid w:val="005C5644"/>
    <w:rsid w:val="005D3926"/>
    <w:rsid w:val="00602C5C"/>
    <w:rsid w:val="006723AB"/>
    <w:rsid w:val="0068246B"/>
    <w:rsid w:val="006C03CD"/>
    <w:rsid w:val="007F69D6"/>
    <w:rsid w:val="00803936"/>
    <w:rsid w:val="00864915"/>
    <w:rsid w:val="00867F00"/>
    <w:rsid w:val="00A17781"/>
    <w:rsid w:val="00A92076"/>
    <w:rsid w:val="00AD6AE1"/>
    <w:rsid w:val="00B16A89"/>
    <w:rsid w:val="00B443DE"/>
    <w:rsid w:val="00BF7F28"/>
    <w:rsid w:val="00C06872"/>
    <w:rsid w:val="00C41E2B"/>
    <w:rsid w:val="00E576C9"/>
    <w:rsid w:val="00EB32AC"/>
    <w:rsid w:val="00EF033E"/>
    <w:rsid w:val="00F30EF7"/>
    <w:rsid w:val="00F60CCC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914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843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32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2017-05-23T05:19:00Z</dcterms:created>
  <dcterms:modified xsi:type="dcterms:W3CDTF">2017-05-23T05:19:00Z</dcterms:modified>
</cp:coreProperties>
</file>