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AE5" w:rsidRPr="00E72AE5" w:rsidRDefault="00E72AE5" w:rsidP="00E72A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E72AE5">
        <w:rPr>
          <w:rFonts w:ascii="Times New Roman" w:eastAsia="Times New Roman" w:hAnsi="Times New Roman" w:cs="Times New Roman"/>
          <w:sz w:val="34"/>
          <w:szCs w:val="34"/>
          <w:lang w:eastAsia="ru-RU"/>
        </w:rPr>
        <w:t>Письмо Минфина России от 31 января 2019 г. N 24-03-08/5474</w:t>
      </w:r>
      <w:r w:rsidRPr="00E72AE5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"О рассмотрении обращения"</w:t>
      </w:r>
    </w:p>
    <w:p w:rsidR="00E72AE5" w:rsidRPr="00E72AE5" w:rsidRDefault="00E72AE5" w:rsidP="00E72A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 </w:t>
      </w:r>
      <w:r w:rsidRPr="00E72AE5">
        <w:rPr>
          <w:rFonts w:ascii="Times New Roman" w:eastAsia="Times New Roman" w:hAnsi="Times New Roman" w:cs="Times New Roman"/>
          <w:sz w:val="28"/>
          <w:lang w:eastAsia="ru-RU"/>
        </w:rPr>
        <w:t>Федерального закона</w:t>
      </w:r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5 апреля 2013 г. N 44-ФЗ "О контрактной системе в сфере закупок товаров, работ, услуг для обеспечения государственных и муниципальных нужд" (далее - Закон N 44-ФЗ) в части размещения отчета об исполнении контракта в единой информационной системе в сфере закупок</w:t>
      </w:r>
      <w:proofErr w:type="gramEnd"/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 </w:t>
      </w:r>
      <w:r w:rsidRPr="00E72AE5">
        <w:rPr>
          <w:rFonts w:ascii="Times New Roman" w:eastAsia="Times New Roman" w:hAnsi="Times New Roman" w:cs="Times New Roman"/>
          <w:sz w:val="28"/>
          <w:lang w:eastAsia="ru-RU"/>
        </w:rPr>
        <w:t>вступления в силу</w:t>
      </w:r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от 31 декабря 2017 г. N 504-ФЗ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N 504-ФЗ), сообщает следующее.</w:t>
      </w:r>
    </w:p>
    <w:p w:rsidR="00E72AE5" w:rsidRPr="00E72AE5" w:rsidRDefault="00E72AE5" w:rsidP="00E72A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r w:rsidRPr="00E72AE5">
        <w:rPr>
          <w:rFonts w:ascii="Times New Roman" w:eastAsia="Times New Roman" w:hAnsi="Times New Roman" w:cs="Times New Roman"/>
          <w:sz w:val="28"/>
          <w:lang w:eastAsia="ru-RU"/>
        </w:rPr>
        <w:t>пунктом 11.8</w:t>
      </w:r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Регламента Министерства финансов Российской Федерации, утвержденного </w:t>
      </w:r>
      <w:r w:rsidRPr="00E72AE5">
        <w:rPr>
          <w:rFonts w:ascii="Times New Roman" w:eastAsia="Times New Roman" w:hAnsi="Times New Roman" w:cs="Times New Roman"/>
          <w:sz w:val="28"/>
          <w:lang w:eastAsia="ru-RU"/>
        </w:rPr>
        <w:t>приказом</w:t>
      </w:r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Министерства финансов Российской Федерации от 14 сентября 2018 г. N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для обоснования решения, принятого по обращению.</w:t>
      </w:r>
    </w:p>
    <w:p w:rsidR="00E72AE5" w:rsidRPr="00E72AE5" w:rsidRDefault="00E72AE5" w:rsidP="00E72A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Также,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proofErr w:type="gramEnd"/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E72AE5" w:rsidRPr="00E72AE5" w:rsidRDefault="00E72AE5" w:rsidP="00E72A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Департамент считает возможным сообщить следующее.</w:t>
      </w:r>
    </w:p>
    <w:p w:rsidR="00E72AE5" w:rsidRPr="00E72AE5" w:rsidRDefault="00E72AE5" w:rsidP="00E72A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r w:rsidRPr="00E72AE5">
        <w:rPr>
          <w:rFonts w:ascii="Times New Roman" w:eastAsia="Times New Roman" w:hAnsi="Times New Roman" w:cs="Times New Roman"/>
          <w:sz w:val="28"/>
          <w:lang w:eastAsia="ru-RU"/>
        </w:rPr>
        <w:t>частью 9 статьи 94</w:t>
      </w:r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Закона N 44-ФЗ в случае, если предметом контракта является выполнение работ по строительству, реконструкции, капитальному ремонту объектов капитального строительства, по сохранению объектов культурного наследия (памятников истории и культуры) народов Российской Федерации или цена контракта превышает один миллиард рублей, заказчик обязан отражать в отчете об исполнении контракта информацию, касающуюся результатов отдельного этапа исполнения контракта.</w:t>
      </w:r>
      <w:proofErr w:type="gramEnd"/>
    </w:p>
    <w:p w:rsidR="00E72AE5" w:rsidRPr="00E72AE5" w:rsidRDefault="00E72AE5" w:rsidP="00E72A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указанном отчете необходимо отражать информацию о поставленном товаре, выполненной работе или об оказанной услуге (за </w:t>
      </w:r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исключением контракта, заключенного в соответствии с </w:t>
      </w:r>
      <w:r w:rsidRPr="00E72AE5">
        <w:rPr>
          <w:rFonts w:ascii="Times New Roman" w:eastAsia="Times New Roman" w:hAnsi="Times New Roman" w:cs="Times New Roman"/>
          <w:sz w:val="28"/>
          <w:lang w:eastAsia="ru-RU"/>
        </w:rPr>
        <w:t>пунктом 4</w:t>
      </w:r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72AE5">
        <w:rPr>
          <w:rFonts w:ascii="Times New Roman" w:eastAsia="Times New Roman" w:hAnsi="Times New Roman" w:cs="Times New Roman"/>
          <w:sz w:val="28"/>
          <w:lang w:eastAsia="ru-RU"/>
        </w:rPr>
        <w:t>5</w:t>
      </w:r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72AE5">
        <w:rPr>
          <w:rFonts w:ascii="Times New Roman" w:eastAsia="Times New Roman" w:hAnsi="Times New Roman" w:cs="Times New Roman"/>
          <w:sz w:val="28"/>
          <w:lang w:eastAsia="ru-RU"/>
        </w:rPr>
        <w:t>23</w:t>
      </w:r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72AE5">
        <w:rPr>
          <w:rFonts w:ascii="Times New Roman" w:eastAsia="Times New Roman" w:hAnsi="Times New Roman" w:cs="Times New Roman"/>
          <w:sz w:val="28"/>
          <w:lang w:eastAsia="ru-RU"/>
        </w:rPr>
        <w:t>42</w:t>
      </w:r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72AE5">
        <w:rPr>
          <w:rFonts w:ascii="Times New Roman" w:eastAsia="Times New Roman" w:hAnsi="Times New Roman" w:cs="Times New Roman"/>
          <w:sz w:val="28"/>
          <w:lang w:eastAsia="ru-RU"/>
        </w:rPr>
        <w:t>44</w:t>
      </w:r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72AE5">
        <w:rPr>
          <w:rFonts w:ascii="Times New Roman" w:eastAsia="Times New Roman" w:hAnsi="Times New Roman" w:cs="Times New Roman"/>
          <w:sz w:val="28"/>
          <w:lang w:eastAsia="ru-RU"/>
        </w:rPr>
        <w:t>46</w:t>
      </w:r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r w:rsidRPr="00E72AE5">
        <w:rPr>
          <w:rFonts w:ascii="Times New Roman" w:eastAsia="Times New Roman" w:hAnsi="Times New Roman" w:cs="Times New Roman"/>
          <w:sz w:val="28"/>
          <w:lang w:eastAsia="ru-RU"/>
        </w:rPr>
        <w:t>52 части 1 статьи 93</w:t>
      </w:r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Закона N 44-ФЗ).</w:t>
      </w:r>
    </w:p>
    <w:p w:rsidR="00E72AE5" w:rsidRPr="00E72AE5" w:rsidRDefault="00E72AE5" w:rsidP="00E72A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 </w:t>
      </w:r>
      <w:r w:rsidRPr="00E72AE5">
        <w:rPr>
          <w:rFonts w:ascii="Times New Roman" w:eastAsia="Times New Roman" w:hAnsi="Times New Roman" w:cs="Times New Roman"/>
          <w:sz w:val="28"/>
          <w:lang w:eastAsia="ru-RU"/>
        </w:rPr>
        <w:t>частью 9 статьи 94</w:t>
      </w:r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Закона N 44-ФЗ установлен исчерпывающий перечень случаев, при которых заказчик обязан размещать отчет о результатах отдельного этапа исполнения контракта.</w:t>
      </w:r>
    </w:p>
    <w:p w:rsidR="00E72AE5" w:rsidRPr="00E72AE5" w:rsidRDefault="00E72AE5" w:rsidP="00E72A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изложенное, если предметом контракта не является выполнение работ по строительству, реконструкции, капитальному ремонту объектов капитального строительства, по сохранению объектов культурного наследия (памятников истории и культуры) народов Российской Федерации, то у заказчика не возникает обязанности при исполнении контракта, заключенного после 1 июля 2018 г. на сумму не более одного миллиарда рублей, размещать в ЕИС отчет, предусмотренный </w:t>
      </w:r>
      <w:r w:rsidRPr="00E72AE5">
        <w:rPr>
          <w:rFonts w:ascii="Times New Roman" w:eastAsia="Times New Roman" w:hAnsi="Times New Roman" w:cs="Times New Roman"/>
          <w:sz w:val="28"/>
          <w:lang w:eastAsia="ru-RU"/>
        </w:rPr>
        <w:t>частью 9 статьи 94</w:t>
      </w:r>
      <w:proofErr w:type="gramEnd"/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Закона N 44-ФЗ.</w:t>
      </w:r>
    </w:p>
    <w:p w:rsidR="00E72AE5" w:rsidRPr="00E72AE5" w:rsidRDefault="00E72AE5" w:rsidP="00E72A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отмечаем, что согласно </w:t>
      </w:r>
      <w:r w:rsidRPr="00E72AE5">
        <w:rPr>
          <w:rFonts w:ascii="Times New Roman" w:eastAsia="Times New Roman" w:hAnsi="Times New Roman" w:cs="Times New Roman"/>
          <w:sz w:val="28"/>
          <w:lang w:eastAsia="ru-RU"/>
        </w:rPr>
        <w:t>части 3 статьи 103</w:t>
      </w:r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Закона N 44-ФЗ информация об исполнении контракта, в том числе информация об оплате контракта, документ о приемке поставленного товара, выполненной работы, оказанной услуги, направляется заказчиками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в течение пяти рабочих дней с даты, приемки поставленного</w:t>
      </w:r>
      <w:proofErr w:type="gramEnd"/>
      <w:r w:rsidRPr="00E7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товара, выполненной работы, оказанной услуги.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E72AE5" w:rsidRPr="00E72AE5" w:rsidTr="00E72AE5">
        <w:tc>
          <w:tcPr>
            <w:tcW w:w="3300" w:type="pct"/>
            <w:shd w:val="clear" w:color="auto" w:fill="FFFFFF"/>
            <w:vAlign w:val="bottom"/>
            <w:hideMark/>
          </w:tcPr>
          <w:p w:rsidR="00E72AE5" w:rsidRPr="00E72AE5" w:rsidRDefault="00E72AE5" w:rsidP="00E72A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Департамента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E72AE5" w:rsidRPr="00E72AE5" w:rsidRDefault="00E72AE5" w:rsidP="00E72AE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Т.П. Демидова</w:t>
            </w:r>
          </w:p>
        </w:tc>
      </w:tr>
    </w:tbl>
    <w:p w:rsidR="00B01B94" w:rsidRPr="00E72AE5" w:rsidRDefault="00B01B94"/>
    <w:sectPr w:rsidR="00B01B94" w:rsidRPr="00E72AE5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72AE5"/>
    <w:rsid w:val="003636AE"/>
    <w:rsid w:val="00B01B94"/>
    <w:rsid w:val="00E000EC"/>
    <w:rsid w:val="00E72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E72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72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72AE5"/>
    <w:rPr>
      <w:color w:val="0000FF"/>
      <w:u w:val="single"/>
    </w:rPr>
  </w:style>
  <w:style w:type="paragraph" w:customStyle="1" w:styleId="s16">
    <w:name w:val="s_16"/>
    <w:basedOn w:val="a"/>
    <w:rsid w:val="00E72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549</Words>
  <Characters>3133</Characters>
  <Application>Microsoft Office Word</Application>
  <DocSecurity>0</DocSecurity>
  <Lines>26</Lines>
  <Paragraphs>7</Paragraphs>
  <ScaleCrop>false</ScaleCrop>
  <Company>Krokoz™</Company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2019-02-14T07:01:00Z</dcterms:created>
  <dcterms:modified xsi:type="dcterms:W3CDTF">2019-02-14T07:02:00Z</dcterms:modified>
</cp:coreProperties>
</file>