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6E" w:rsidRPr="00ED1C6E" w:rsidRDefault="00ED1C6E" w:rsidP="00ED1C6E">
      <w:pPr>
        <w:spacing w:after="0" w:line="240" w:lineRule="auto"/>
        <w:jc w:val="center"/>
        <w:rPr>
          <w:b/>
          <w:lang w:val="en-US"/>
        </w:rPr>
      </w:pPr>
      <w:r w:rsidRPr="00ED1C6E">
        <w:rPr>
          <w:b/>
        </w:rPr>
        <w:t>Письмо Федеральной антимонопольной службы</w:t>
      </w:r>
    </w:p>
    <w:p w:rsidR="00ED1C6E" w:rsidRPr="00ED1C6E" w:rsidRDefault="00ED1C6E" w:rsidP="00ED1C6E">
      <w:pPr>
        <w:spacing w:after="0" w:line="240" w:lineRule="auto"/>
        <w:jc w:val="center"/>
        <w:rPr>
          <w:b/>
        </w:rPr>
      </w:pPr>
      <w:r w:rsidRPr="00ED1C6E">
        <w:rPr>
          <w:b/>
        </w:rPr>
        <w:t>от 12 марта 2019 г. N ИА/18794/19</w:t>
      </w:r>
    </w:p>
    <w:p w:rsidR="00ED1C6E" w:rsidRPr="00ED1C6E" w:rsidRDefault="00ED1C6E" w:rsidP="00ED1C6E">
      <w:pPr>
        <w:spacing w:after="0" w:line="240" w:lineRule="auto"/>
        <w:jc w:val="center"/>
        <w:rPr>
          <w:b/>
        </w:rPr>
      </w:pPr>
      <w:r w:rsidRPr="00ED1C6E">
        <w:rPr>
          <w:b/>
        </w:rPr>
        <w:t>"По вопросам рассмотрения обращений о включении сведений об участниках закупок в реестр недобросовестных поставщиков (подрядчиков, исполнителей)"</w:t>
      </w:r>
    </w:p>
    <w:p w:rsidR="00ED1C6E" w:rsidRDefault="00ED1C6E" w:rsidP="00ED1C6E">
      <w:pPr>
        <w:spacing w:after="0" w:line="240" w:lineRule="auto"/>
      </w:pPr>
    </w:p>
    <w:p w:rsidR="00ED1C6E" w:rsidRDefault="00ED1C6E" w:rsidP="00ED1C6E">
      <w:pPr>
        <w:spacing w:after="0" w:line="240" w:lineRule="auto"/>
      </w:pPr>
      <w:r>
        <w:t xml:space="preserve"> </w:t>
      </w:r>
    </w:p>
    <w:p w:rsidR="00ED1C6E" w:rsidRDefault="00ED1C6E" w:rsidP="00ED1C6E">
      <w:pPr>
        <w:spacing w:after="0" w:line="240" w:lineRule="auto"/>
      </w:pPr>
    </w:p>
    <w:p w:rsidR="00ED1C6E" w:rsidRDefault="00ED1C6E" w:rsidP="00ED1C6E">
      <w:pPr>
        <w:spacing w:after="0" w:line="240" w:lineRule="auto"/>
        <w:ind w:firstLine="709"/>
        <w:jc w:val="both"/>
      </w:pPr>
      <w:proofErr w:type="gramStart"/>
      <w:r>
        <w:t>Федеральная антимонопольная служба (далее - ФАС России) на основании пункта 5.3.4 Положения о Федеральной антимонопольной службе, утвержденного постановлением Правительства Российской Федерации от 30.06.2004 N 331, направляет в связи с поступающими запросами территориальным органам ФАС России для использования в работе разъяснение по вопросу рассмотрения обращений о включении сведений об участниках закупок в реестр недобросовестных поставщиков (подрядчиков, исполнителей) (далее - Реестр) в случае одностороннего</w:t>
      </w:r>
      <w:proofErr w:type="gramEnd"/>
      <w:r>
        <w:t xml:space="preserve"> отказа заказчика от исполнения контракта.</w:t>
      </w:r>
    </w:p>
    <w:p w:rsidR="00ED1C6E" w:rsidRDefault="00ED1C6E" w:rsidP="00ED1C6E">
      <w:pPr>
        <w:spacing w:after="0" w:line="240" w:lineRule="auto"/>
        <w:ind w:firstLine="709"/>
        <w:jc w:val="both"/>
      </w:pPr>
    </w:p>
    <w:p w:rsidR="00ED1C6E" w:rsidRDefault="00ED1C6E" w:rsidP="00ED1C6E">
      <w:pPr>
        <w:spacing w:after="0" w:line="240" w:lineRule="auto"/>
        <w:ind w:firstLine="709"/>
        <w:jc w:val="both"/>
      </w:pPr>
      <w:proofErr w:type="gramStart"/>
      <w:r>
        <w:t>В соответствии с частью 6 статьи 104 Федерального закона от 05.04.2014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случае одностороннего отказа заказчика от исполнения контракта, заказчик в течение трех рабочих дней с даты расторжения контракта направляет в федеральный орган исполнительной власти, уполномоченный на осуществление</w:t>
      </w:r>
      <w:proofErr w:type="gramEnd"/>
      <w:r>
        <w:t xml:space="preserve"> контроля в сфере закупок, информацию, предусмотренную частью 3 статьи 104 Закона о контрактной системе, а также в письменной форме обоснование причин одностороннего отказа заказчика от исполнения контракта.</w:t>
      </w:r>
    </w:p>
    <w:p w:rsidR="00ED1C6E" w:rsidRDefault="00ED1C6E" w:rsidP="00ED1C6E">
      <w:pPr>
        <w:spacing w:after="0" w:line="240" w:lineRule="auto"/>
        <w:ind w:firstLine="709"/>
        <w:jc w:val="both"/>
      </w:pPr>
    </w:p>
    <w:p w:rsidR="00ED1C6E" w:rsidRDefault="00ED1C6E" w:rsidP="00ED1C6E">
      <w:pPr>
        <w:spacing w:after="0" w:line="240" w:lineRule="auto"/>
        <w:ind w:firstLine="709"/>
        <w:jc w:val="both"/>
      </w:pPr>
      <w:r>
        <w:t xml:space="preserve">Вместе с тем, положениями частей 8, 9 статьи 95 Закона о контрактной системе установлено право заказчика на расторжение контракта в одностороннем порядке по основаниям, предусмотренным гражданским законодательством Российской Федерации. При этом принятие решения допускается исключительно в связи с существенным нарушением условий контракта. </w:t>
      </w:r>
      <w:proofErr w:type="gramStart"/>
      <w:r>
        <w:t>Документами, подтверждающими обоснование причин одностороннего отказа заказчика от исполнения контракта являются</w:t>
      </w:r>
      <w:proofErr w:type="gramEnd"/>
      <w:r>
        <w:t>, например, заключения экспертизы, акты приемки товаров (работ, услуг), составленные с участием поставщика (подрядчика, исполнителя), товаросопроводительные документы, решения/предписания контролирующих органов власти, претензионная переписка и другие документы, фиксирующие факты неисполнения/ненадлежащего исполнения обязательств по контракту.</w:t>
      </w:r>
    </w:p>
    <w:p w:rsidR="00ED1C6E" w:rsidRDefault="00ED1C6E" w:rsidP="00ED1C6E">
      <w:pPr>
        <w:spacing w:after="0" w:line="240" w:lineRule="auto"/>
        <w:ind w:firstLine="709"/>
        <w:jc w:val="both"/>
      </w:pPr>
    </w:p>
    <w:p w:rsidR="00ED1C6E" w:rsidRDefault="00ED1C6E" w:rsidP="00ED1C6E">
      <w:pPr>
        <w:spacing w:after="0" w:line="240" w:lineRule="auto"/>
        <w:ind w:firstLine="709"/>
        <w:jc w:val="both"/>
      </w:pPr>
      <w:r>
        <w:t>При рассмотрении вопроса о включении (не включении) сведений о поставщике (подрядчике, исполнителе) в Реестр в связи с принятием заказчиком решения об одностороннем отказе от исполнения контракта такие лица также вправе представлять документы, свидетельствующие о надлежащем исполнении своих обязательств по контракту.</w:t>
      </w:r>
    </w:p>
    <w:p w:rsidR="00ED1C6E" w:rsidRDefault="00ED1C6E" w:rsidP="00ED1C6E">
      <w:pPr>
        <w:spacing w:after="0" w:line="240" w:lineRule="auto"/>
        <w:ind w:firstLine="709"/>
        <w:jc w:val="both"/>
      </w:pPr>
    </w:p>
    <w:p w:rsidR="00ED1C6E" w:rsidRDefault="00ED1C6E" w:rsidP="00ED1C6E">
      <w:pPr>
        <w:spacing w:after="0" w:line="240" w:lineRule="auto"/>
        <w:ind w:firstLine="709"/>
        <w:jc w:val="both"/>
      </w:pPr>
      <w:r>
        <w:t>Решение о включении (не включении) сведений о поставщике (подрядчике, исполнителе) в Реестр в связи с принятием заказчиком решения об одностороннем отказе от исполнения контракта принимается контрольным органом в сфере закупок в каждом конкретном случае, исходя из всех обстоятельств дела и представленных заказчиком и поставщиком (подрядчиком, исполнителем) документов и доказательств.</w:t>
      </w:r>
    </w:p>
    <w:p w:rsidR="00ED1C6E" w:rsidRDefault="00ED1C6E" w:rsidP="00ED1C6E">
      <w:pPr>
        <w:spacing w:after="0" w:line="240" w:lineRule="auto"/>
        <w:ind w:firstLine="709"/>
        <w:jc w:val="both"/>
      </w:pPr>
    </w:p>
    <w:p w:rsidR="00ED1C6E" w:rsidRDefault="00ED1C6E" w:rsidP="00ED1C6E">
      <w:pPr>
        <w:spacing w:after="0" w:line="240" w:lineRule="auto"/>
        <w:ind w:firstLine="709"/>
        <w:jc w:val="both"/>
      </w:pPr>
      <w:proofErr w:type="gramStart"/>
      <w:r>
        <w:t>Также необходимо отметить, что при отсутствии основания для расторжения контракта (неисполнение/ненадлежащее исполнение обязательств по контракту) сведения о поставщике (подрядчике, исполнителе) не подлежат включению в Реестр, а действия заказчика, принявшего решение об одностороннем отказе от исполнения контракта в нарушение положений частей 8, 9 статьи 95 Закона о контрактной системе, содержат признаки состава административного правонарушения, предусмотренного частью 6 статьи 7.32 Кодекса</w:t>
      </w:r>
      <w:proofErr w:type="gramEnd"/>
      <w:r>
        <w:t xml:space="preserve"> Российской Федерации об административных правонарушениях.</w:t>
      </w:r>
    </w:p>
    <w:p w:rsidR="00ED1C6E" w:rsidRDefault="00ED1C6E" w:rsidP="00ED1C6E">
      <w:pPr>
        <w:spacing w:after="0" w:line="240" w:lineRule="auto"/>
        <w:ind w:firstLine="709"/>
        <w:jc w:val="both"/>
      </w:pPr>
    </w:p>
    <w:p w:rsidR="00ED1C6E" w:rsidRDefault="00ED1C6E" w:rsidP="00ED1C6E">
      <w:pPr>
        <w:spacing w:after="0" w:line="240" w:lineRule="auto"/>
        <w:ind w:firstLine="709"/>
        <w:jc w:val="both"/>
      </w:pPr>
      <w:r>
        <w:lastRenderedPageBreak/>
        <w:t>Кроме того, в указанных случаях материалы дела направляются в органы внутреннего государственного (муниципального) финансового контроля для осуществления проверки действий заказчика по исполнению обязательств по контракту и принятию заказчиком решения об одностороннем отказе от исполнения контракта.</w:t>
      </w:r>
    </w:p>
    <w:p w:rsidR="00ED1C6E" w:rsidRDefault="00ED1C6E" w:rsidP="00ED1C6E">
      <w:pPr>
        <w:spacing w:after="0" w:line="240" w:lineRule="auto"/>
        <w:ind w:firstLine="709"/>
        <w:jc w:val="both"/>
      </w:pPr>
    </w:p>
    <w:p w:rsidR="00ED1C6E" w:rsidRDefault="00ED1C6E" w:rsidP="00ED1C6E">
      <w:pPr>
        <w:spacing w:after="0" w:line="240" w:lineRule="auto"/>
        <w:ind w:firstLine="709"/>
        <w:jc w:val="both"/>
      </w:pPr>
      <w:r>
        <w:t xml:space="preserve">Дополнительно ФАС России направляет схему типовых ситуаций </w:t>
      </w:r>
      <w:proofErr w:type="gramStart"/>
      <w:r>
        <w:t>при рассмотрении обращений о включении сведений об участниках закупок в Реестр в связи</w:t>
      </w:r>
      <w:proofErr w:type="gramEnd"/>
      <w:r>
        <w:t xml:space="preserve"> с принятием заказчиком решения об одностороннем отказе от исполнения контракта для использования в работе территориальными органами ФАС России.</w:t>
      </w:r>
    </w:p>
    <w:p w:rsidR="00ED1C6E" w:rsidRDefault="00ED1C6E" w:rsidP="00ED1C6E">
      <w:pPr>
        <w:spacing w:after="0" w:line="240" w:lineRule="auto"/>
        <w:ind w:firstLine="709"/>
        <w:jc w:val="both"/>
      </w:pPr>
    </w:p>
    <w:p w:rsidR="00ED1C6E" w:rsidRDefault="00ED1C6E" w:rsidP="00ED1C6E">
      <w:pPr>
        <w:spacing w:after="0" w:line="240" w:lineRule="auto"/>
        <w:ind w:firstLine="709"/>
        <w:jc w:val="both"/>
      </w:pPr>
      <w:r>
        <w:t>Приложение: схема типовых ситуаций на 1 л. в 1 экз.</w:t>
      </w:r>
    </w:p>
    <w:p w:rsidR="00ED1C6E" w:rsidRDefault="00ED1C6E" w:rsidP="00ED1C6E">
      <w:pPr>
        <w:spacing w:after="0" w:line="240" w:lineRule="auto"/>
        <w:ind w:firstLine="709"/>
        <w:jc w:val="both"/>
      </w:pPr>
      <w:r>
        <w:t xml:space="preserve"> </w:t>
      </w:r>
    </w:p>
    <w:p w:rsidR="00ED1C6E" w:rsidRDefault="00ED1C6E" w:rsidP="00ED1C6E">
      <w:pPr>
        <w:spacing w:after="0" w:line="240" w:lineRule="auto"/>
        <w:ind w:firstLine="709"/>
        <w:jc w:val="both"/>
      </w:pPr>
    </w:p>
    <w:p w:rsidR="00B01B94" w:rsidRDefault="00ED1C6E" w:rsidP="00ED1C6E">
      <w:pPr>
        <w:spacing w:after="0" w:line="240" w:lineRule="auto"/>
        <w:ind w:firstLine="709"/>
        <w:jc w:val="both"/>
        <w:rPr>
          <w:lang w:val="en-US"/>
        </w:rPr>
      </w:pPr>
      <w:r>
        <w:t>И.Ю. Артемьев</w:t>
      </w:r>
    </w:p>
    <w:p w:rsidR="00ED1C6E" w:rsidRDefault="00ED1C6E" w:rsidP="00ED1C6E">
      <w:pPr>
        <w:spacing w:after="0" w:line="240" w:lineRule="auto"/>
        <w:ind w:firstLine="709"/>
        <w:jc w:val="both"/>
        <w:rPr>
          <w:lang w:val="en-US"/>
        </w:rPr>
      </w:pPr>
    </w:p>
    <w:p w:rsidR="00ED1C6E" w:rsidRDefault="00ED1C6E" w:rsidP="00ED1C6E">
      <w:pPr>
        <w:spacing w:after="0" w:line="240" w:lineRule="auto"/>
        <w:ind w:firstLine="709"/>
        <w:jc w:val="both"/>
        <w:rPr>
          <w:lang w:val="en-US"/>
        </w:rPr>
      </w:pPr>
    </w:p>
    <w:p w:rsidR="00ED1C6E" w:rsidRPr="00ED1C6E" w:rsidRDefault="00ED1C6E" w:rsidP="00ED1C6E">
      <w:pPr>
        <w:spacing w:after="0" w:line="240" w:lineRule="auto"/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325547" cy="34290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524" t="32501" r="31855" b="21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206" cy="342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C6E" w:rsidRPr="00ED1C6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C6E"/>
    <w:rsid w:val="00313195"/>
    <w:rsid w:val="003636AE"/>
    <w:rsid w:val="00B01B94"/>
    <w:rsid w:val="00ED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3552</Characters>
  <Application>Microsoft Office Word</Application>
  <DocSecurity>0</DocSecurity>
  <Lines>29</Lines>
  <Paragraphs>8</Paragraphs>
  <ScaleCrop>false</ScaleCrop>
  <Company>Krokoz™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2019-03-25T04:41:00Z</dcterms:created>
  <dcterms:modified xsi:type="dcterms:W3CDTF">2019-03-25T04:44:00Z</dcterms:modified>
</cp:coreProperties>
</file>