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B2" w:rsidRDefault="008802B2" w:rsidP="008802B2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Информация Федеральной службы по надзору в сфере связи, информационных технологий и массовых коммуникаций от 19 июля 2019 г.</w:t>
      </w:r>
      <w:r>
        <w:rPr>
          <w:color w:val="22272F"/>
          <w:sz w:val="34"/>
          <w:szCs w:val="34"/>
        </w:rPr>
        <w:br/>
        <w:t>"Вниманию операторов персональных данных: о размещении рекомендаций по соблюдению требований к объему персональных данных участников электронных торговых аукционов"</w:t>
      </w:r>
    </w:p>
    <w:p w:rsidR="008802B2" w:rsidRDefault="008802B2" w:rsidP="008802B2">
      <w:pPr>
        <w:pStyle w:val="s1"/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 xml:space="preserve">Принимая во внимание общественную значимость вопросов обеспечения конфиденциальности персональных данных, </w:t>
      </w:r>
      <w:proofErr w:type="spellStart"/>
      <w:r>
        <w:rPr>
          <w:color w:val="22272F"/>
          <w:sz w:val="25"/>
          <w:szCs w:val="25"/>
        </w:rPr>
        <w:t>Роскомнадзор</w:t>
      </w:r>
      <w:proofErr w:type="spellEnd"/>
      <w:r>
        <w:rPr>
          <w:color w:val="22272F"/>
          <w:sz w:val="25"/>
          <w:szCs w:val="25"/>
        </w:rPr>
        <w:t xml:space="preserve"> разработал </w:t>
      </w:r>
      <w:r w:rsidRPr="00DB79C9">
        <w:rPr>
          <w:color w:val="22272F"/>
          <w:sz w:val="25"/>
          <w:szCs w:val="25"/>
        </w:rPr>
        <w:t>памятку</w:t>
      </w:r>
      <w:r>
        <w:rPr>
          <w:color w:val="22272F"/>
          <w:sz w:val="25"/>
          <w:szCs w:val="25"/>
        </w:rPr>
        <w:t> для торговых площадок, использующих персональные данные участников электронных аукционов.</w:t>
      </w:r>
    </w:p>
    <w:p w:rsidR="008802B2" w:rsidRDefault="008802B2" w:rsidP="008802B2">
      <w:pPr>
        <w:pStyle w:val="s1"/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Так, операторы должны избегать избыточной обработки и соблюдать принцип соответствия объема размещаемых персональных данных целям их обработки, установленный </w:t>
      </w:r>
      <w:r w:rsidRPr="00DB79C9">
        <w:rPr>
          <w:color w:val="22272F"/>
          <w:sz w:val="25"/>
          <w:szCs w:val="25"/>
        </w:rPr>
        <w:t>статьей 5</w:t>
      </w:r>
      <w:r>
        <w:rPr>
          <w:color w:val="22272F"/>
          <w:sz w:val="25"/>
          <w:szCs w:val="25"/>
        </w:rPr>
        <w:t> Федерального закона "О персональных данных". Соблюдение этих требований необходимо для минимизации условий возможного нарушения прав и законных интересов граждан как субъектов персональных данных.</w:t>
      </w:r>
    </w:p>
    <w:p w:rsidR="008802B2" w:rsidRDefault="008802B2" w:rsidP="008802B2">
      <w:pPr>
        <w:pStyle w:val="s1"/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 xml:space="preserve">В связи с этим </w:t>
      </w:r>
      <w:proofErr w:type="spellStart"/>
      <w:r>
        <w:rPr>
          <w:color w:val="22272F"/>
          <w:sz w:val="25"/>
          <w:szCs w:val="25"/>
        </w:rPr>
        <w:t>Роскомнадзор</w:t>
      </w:r>
      <w:proofErr w:type="spellEnd"/>
      <w:r>
        <w:rPr>
          <w:color w:val="22272F"/>
          <w:sz w:val="25"/>
          <w:szCs w:val="25"/>
        </w:rPr>
        <w:t xml:space="preserve"> рекомендует </w:t>
      </w:r>
      <w:proofErr w:type="gramStart"/>
      <w:r>
        <w:rPr>
          <w:color w:val="22272F"/>
          <w:sz w:val="25"/>
          <w:szCs w:val="25"/>
        </w:rPr>
        <w:t>разместить рекомендации</w:t>
      </w:r>
      <w:proofErr w:type="gramEnd"/>
      <w:r>
        <w:rPr>
          <w:color w:val="22272F"/>
          <w:sz w:val="25"/>
          <w:szCs w:val="25"/>
        </w:rPr>
        <w:t xml:space="preserve"> на официальных сайтах торговых площадок и уведомить Службу о принятых мерах. В настоящий момент информационные памятки размещены на сайтах АО "Электронные торговые системы" </w:t>
      </w:r>
      <w:proofErr w:type="gramStart"/>
      <w:r>
        <w:rPr>
          <w:color w:val="22272F"/>
          <w:sz w:val="25"/>
          <w:szCs w:val="25"/>
        </w:rPr>
        <w:t>и ООО</w:t>
      </w:r>
      <w:proofErr w:type="gramEnd"/>
      <w:r>
        <w:rPr>
          <w:color w:val="22272F"/>
          <w:sz w:val="25"/>
          <w:szCs w:val="25"/>
        </w:rPr>
        <w:t xml:space="preserve"> "РТС-Тендер".</w:t>
      </w:r>
    </w:p>
    <w:p w:rsidR="008802B2" w:rsidRDefault="008802B2" w:rsidP="008802B2">
      <w:pPr>
        <w:pStyle w:val="s3"/>
        <w:shd w:val="clear" w:color="auto" w:fill="FFFFFF"/>
        <w:jc w:val="center"/>
        <w:rPr>
          <w:color w:val="22272F"/>
          <w:sz w:val="35"/>
          <w:szCs w:val="35"/>
        </w:rPr>
      </w:pPr>
      <w:r>
        <w:rPr>
          <w:color w:val="22272F"/>
          <w:sz w:val="35"/>
          <w:szCs w:val="35"/>
        </w:rPr>
        <w:t>Информационная памятка</w:t>
      </w:r>
    </w:p>
    <w:p w:rsidR="008802B2" w:rsidRDefault="008802B2" w:rsidP="008802B2">
      <w:pPr>
        <w:pStyle w:val="s1"/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Участникам электронного аукциона при размещении документов в Реестре участников электронного аукциона необходимо руководствоваться положениями </w:t>
      </w:r>
      <w:r w:rsidRPr="00DB79C9">
        <w:rPr>
          <w:color w:val="22272F"/>
          <w:sz w:val="25"/>
          <w:szCs w:val="25"/>
        </w:rPr>
        <w:t>Федерального закона</w:t>
      </w:r>
      <w:r>
        <w:rPr>
          <w:color w:val="22272F"/>
          <w:sz w:val="25"/>
          <w:szCs w:val="25"/>
        </w:rPr>
        <w:t> от 05.04.2013 N 44-ФЗ "О контрактной системе в сфере закупок товаров, работ, услуг для обеспечения государственных и муниципальных нужд".</w:t>
      </w:r>
    </w:p>
    <w:p w:rsidR="008802B2" w:rsidRDefault="008802B2" w:rsidP="008802B2">
      <w:pPr>
        <w:pStyle w:val="s1"/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Обращаем внимание, что </w:t>
      </w:r>
      <w:proofErr w:type="gramStart"/>
      <w:r w:rsidRPr="00DB79C9">
        <w:rPr>
          <w:color w:val="22272F"/>
          <w:sz w:val="25"/>
          <w:szCs w:val="25"/>
        </w:rPr>
        <w:t>ч</w:t>
      </w:r>
      <w:proofErr w:type="gramEnd"/>
      <w:r w:rsidRPr="00DB79C9">
        <w:rPr>
          <w:color w:val="22272F"/>
          <w:sz w:val="25"/>
          <w:szCs w:val="25"/>
        </w:rPr>
        <w:t>. 5 ст. 62</w:t>
      </w:r>
      <w:r>
        <w:rPr>
          <w:color w:val="22272F"/>
          <w:sz w:val="25"/>
          <w:szCs w:val="25"/>
        </w:rPr>
        <w:t> указанного закона устанавливает, что Реестр участников электронного аукциона, получивших аккредитацию, за исключением документов, предусмотренных </w:t>
      </w:r>
      <w:r w:rsidRPr="00DB79C9">
        <w:rPr>
          <w:color w:val="22272F"/>
          <w:sz w:val="25"/>
          <w:szCs w:val="25"/>
        </w:rPr>
        <w:t>пунктами 4 - 7 части 2</w:t>
      </w:r>
      <w:r>
        <w:rPr>
          <w:color w:val="22272F"/>
          <w:sz w:val="25"/>
          <w:szCs w:val="25"/>
        </w:rPr>
        <w:t> настоящей статьи, размещается соответствующим оператором электронной площадки на электронной площадке.</w:t>
      </w:r>
    </w:p>
    <w:p w:rsidR="008802B2" w:rsidRDefault="008802B2" w:rsidP="008802B2">
      <w:pPr>
        <w:pStyle w:val="s1"/>
        <w:shd w:val="clear" w:color="auto" w:fill="FFFFFF"/>
        <w:jc w:val="both"/>
        <w:rPr>
          <w:color w:val="22272F"/>
          <w:sz w:val="25"/>
          <w:szCs w:val="25"/>
        </w:rPr>
      </w:pPr>
      <w:proofErr w:type="gramStart"/>
      <w:r>
        <w:rPr>
          <w:color w:val="22272F"/>
          <w:sz w:val="25"/>
          <w:szCs w:val="25"/>
        </w:rPr>
        <w:t xml:space="preserve">Таким образом, при формировании и размещении на электронной площадке документов, предполагающих включение в них персональных данных, необходимо руководствоваться принципом </w:t>
      </w:r>
      <w:proofErr w:type="spellStart"/>
      <w:r>
        <w:rPr>
          <w:color w:val="22272F"/>
          <w:sz w:val="25"/>
          <w:szCs w:val="25"/>
        </w:rPr>
        <w:t>целеполагания</w:t>
      </w:r>
      <w:proofErr w:type="spellEnd"/>
      <w:r>
        <w:rPr>
          <w:color w:val="22272F"/>
          <w:sz w:val="25"/>
          <w:szCs w:val="25"/>
        </w:rPr>
        <w:t>, установленным </w:t>
      </w:r>
      <w:r w:rsidRPr="00DB79C9">
        <w:rPr>
          <w:color w:val="22272F"/>
          <w:sz w:val="25"/>
          <w:szCs w:val="25"/>
        </w:rPr>
        <w:t>ч. 5 ст. 5</w:t>
      </w:r>
      <w:r>
        <w:rPr>
          <w:color w:val="22272F"/>
          <w:sz w:val="25"/>
          <w:szCs w:val="25"/>
        </w:rPr>
        <w:t> Федерального закона от 27.07.2006 N 152-ФЗ "О персональных данных", согласно которому персональные данные, указываемые в документах не должны быть избыточными по отношению к заявленным целям их обработки.</w:t>
      </w:r>
      <w:proofErr w:type="gramEnd"/>
    </w:p>
    <w:p w:rsidR="008802B2" w:rsidRDefault="008802B2" w:rsidP="008802B2">
      <w:pPr>
        <w:pStyle w:val="s1"/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Кроме того, стоит принимать во внимание, что размещенные персональные данные (в том числе паспортные данные) могут быть использованы неустановленными лицами для осуществления противоправных действий.</w:t>
      </w:r>
    </w:p>
    <w:p w:rsidR="008802B2" w:rsidRDefault="008802B2" w:rsidP="008802B2">
      <w:pPr>
        <w:pStyle w:val="s1"/>
        <w:shd w:val="clear" w:color="auto" w:fill="FFFFFF"/>
        <w:jc w:val="both"/>
        <w:rPr>
          <w:color w:val="22272F"/>
          <w:sz w:val="25"/>
          <w:szCs w:val="25"/>
        </w:rPr>
      </w:pPr>
      <w:proofErr w:type="gramStart"/>
      <w:r>
        <w:rPr>
          <w:color w:val="22272F"/>
          <w:sz w:val="25"/>
          <w:szCs w:val="25"/>
        </w:rPr>
        <w:lastRenderedPageBreak/>
        <w:t>Таким образом, в целях минимизации возможности нарушения прав субъектов персональных данных необходимо обеспечить исключение персональных данных из формируемой участниками закупок документации либо приведение их объема к виду, не позволяющему однозначно идентифицировать конкретное физическое лицо (например, указывать фамилию и инициалы, исключать из документации СНИЛС, адрес проживания лица и его паспортные данные).</w:t>
      </w:r>
      <w:proofErr w:type="gramEnd"/>
    </w:p>
    <w:p w:rsidR="00B01B94" w:rsidRPr="008802B2" w:rsidRDefault="00B01B94"/>
    <w:sectPr w:rsidR="00B01B94" w:rsidRPr="008802B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02B2"/>
    <w:rsid w:val="002D33FD"/>
    <w:rsid w:val="003636AE"/>
    <w:rsid w:val="008802B2"/>
    <w:rsid w:val="009E1445"/>
    <w:rsid w:val="00B01B94"/>
    <w:rsid w:val="00DB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8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8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802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>Krokoz™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2019-07-26T05:43:00Z</dcterms:created>
  <dcterms:modified xsi:type="dcterms:W3CDTF">2019-07-26T05:43:00Z</dcterms:modified>
</cp:coreProperties>
</file>