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81" w:rsidRPr="00E37B81" w:rsidRDefault="00E37B81" w:rsidP="00E37B81">
      <w:pPr>
        <w:spacing w:after="0" w:line="240" w:lineRule="auto"/>
        <w:jc w:val="center"/>
        <w:rPr>
          <w:rFonts w:ascii="Verdana" w:eastAsia="Times New Roman" w:hAnsi="Verdana" w:cs="Times New Roman"/>
          <w:b/>
          <w:bCs/>
          <w:sz w:val="21"/>
          <w:szCs w:val="21"/>
          <w:lang w:eastAsia="ru-RU"/>
        </w:rPr>
      </w:pPr>
      <w:r w:rsidRPr="00E37B81">
        <w:rPr>
          <w:rFonts w:ascii="Arial" w:eastAsia="Times New Roman" w:hAnsi="Arial" w:cs="Arial"/>
          <w:b/>
          <w:bCs/>
          <w:sz w:val="24"/>
          <w:szCs w:val="24"/>
          <w:lang w:eastAsia="ru-RU"/>
        </w:rPr>
        <w:t>МИНИСТЕРСТВО ФИНАНСОВ РОССИЙСКОЙ ФЕДЕРАЦИИ</w:t>
      </w:r>
    </w:p>
    <w:p w:rsidR="00E37B81" w:rsidRPr="00E37B81" w:rsidRDefault="00E37B81" w:rsidP="00E37B81">
      <w:pPr>
        <w:spacing w:after="0" w:line="240" w:lineRule="auto"/>
        <w:jc w:val="center"/>
        <w:rPr>
          <w:rFonts w:ascii="Verdana" w:eastAsia="Times New Roman" w:hAnsi="Verdana" w:cs="Times New Roman"/>
          <w:b/>
          <w:bCs/>
          <w:sz w:val="21"/>
          <w:szCs w:val="21"/>
          <w:lang w:eastAsia="ru-RU"/>
        </w:rPr>
      </w:pPr>
      <w:r w:rsidRPr="00E37B81">
        <w:rPr>
          <w:rFonts w:ascii="Arial" w:eastAsia="Times New Roman" w:hAnsi="Arial" w:cs="Arial"/>
          <w:b/>
          <w:bCs/>
          <w:sz w:val="24"/>
          <w:szCs w:val="24"/>
          <w:lang w:eastAsia="ru-RU"/>
        </w:rPr>
        <w:t> </w:t>
      </w:r>
    </w:p>
    <w:p w:rsidR="00E37B81" w:rsidRPr="00E37B81" w:rsidRDefault="00E37B81" w:rsidP="00E37B81">
      <w:pPr>
        <w:spacing w:after="0" w:line="240" w:lineRule="auto"/>
        <w:jc w:val="center"/>
        <w:rPr>
          <w:rFonts w:ascii="Verdana" w:eastAsia="Times New Roman" w:hAnsi="Verdana" w:cs="Times New Roman"/>
          <w:b/>
          <w:bCs/>
          <w:sz w:val="21"/>
          <w:szCs w:val="21"/>
          <w:lang w:eastAsia="ru-RU"/>
        </w:rPr>
      </w:pPr>
      <w:r w:rsidRPr="00E37B81">
        <w:rPr>
          <w:rFonts w:ascii="Arial" w:eastAsia="Times New Roman" w:hAnsi="Arial" w:cs="Arial"/>
          <w:b/>
          <w:bCs/>
          <w:sz w:val="24"/>
          <w:szCs w:val="24"/>
          <w:lang w:eastAsia="ru-RU"/>
        </w:rPr>
        <w:t>ПИСЬМО</w:t>
      </w:r>
    </w:p>
    <w:p w:rsidR="00E37B81" w:rsidRPr="00E37B81" w:rsidRDefault="00E37B81" w:rsidP="00E37B81">
      <w:pPr>
        <w:spacing w:after="0" w:line="240" w:lineRule="auto"/>
        <w:jc w:val="center"/>
        <w:rPr>
          <w:rFonts w:ascii="Verdana" w:eastAsia="Times New Roman" w:hAnsi="Verdana" w:cs="Times New Roman"/>
          <w:b/>
          <w:bCs/>
          <w:sz w:val="21"/>
          <w:szCs w:val="21"/>
          <w:lang w:eastAsia="ru-RU"/>
        </w:rPr>
      </w:pPr>
      <w:r w:rsidRPr="00E37B81">
        <w:rPr>
          <w:rFonts w:ascii="Arial" w:eastAsia="Times New Roman" w:hAnsi="Arial" w:cs="Arial"/>
          <w:b/>
          <w:bCs/>
          <w:sz w:val="24"/>
          <w:szCs w:val="24"/>
          <w:lang w:eastAsia="ru-RU"/>
        </w:rPr>
        <w:t>от 11 марта 2020 г. N 24-03-07/18298</w:t>
      </w:r>
    </w:p>
    <w:p w:rsidR="00E37B81" w:rsidRPr="00E37B81" w:rsidRDefault="00E37B81" w:rsidP="00E37B81">
      <w:pPr>
        <w:spacing w:after="0" w:line="240" w:lineRule="auto"/>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 </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ГБУ по вопросам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уменьшения и удержания обеспечения исполнения контракта, сообщает следующее.</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E37B81">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E37B81">
        <w:rPr>
          <w:rFonts w:ascii="Times New Roman" w:eastAsia="Times New Roman" w:hAnsi="Times New Roman" w:cs="Times New Roman"/>
          <w:sz w:val="24"/>
          <w:szCs w:val="24"/>
          <w:lang w:eastAsia="ru-RU"/>
        </w:rPr>
        <w:t>связи</w:t>
      </w:r>
      <w:proofErr w:type="gramEnd"/>
      <w:r w:rsidRPr="00E37B81">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Вместе с тем в части порядка уменьшения обеспечения исполнения контракта полагаем необходимым отметить, что в соответствии с частью 7 статьи 96 Закона N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w:t>
      </w:r>
      <w:proofErr w:type="gramEnd"/>
      <w:r w:rsidRPr="00E37B81">
        <w:rPr>
          <w:rFonts w:ascii="Times New Roman" w:eastAsia="Times New Roman" w:hAnsi="Times New Roman" w:cs="Times New Roman"/>
          <w:sz w:val="24"/>
          <w:szCs w:val="24"/>
          <w:lang w:eastAsia="ru-RU"/>
        </w:rPr>
        <w:t xml:space="preserve">, </w:t>
      </w:r>
      <w:proofErr w:type="gramStart"/>
      <w:r w:rsidRPr="00E37B81">
        <w:rPr>
          <w:rFonts w:ascii="Times New Roman" w:eastAsia="Times New Roman" w:hAnsi="Times New Roman" w:cs="Times New Roman"/>
          <w:sz w:val="24"/>
          <w:szCs w:val="24"/>
          <w:lang w:eastAsia="ru-RU"/>
        </w:rPr>
        <w:t>которые предусмотрены частями 7.2 и 7.3 указанной статьи.</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Частью 7.2 статьи 96 Закона N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N 44-ФЗ.</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Закона N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w:t>
      </w:r>
      <w:proofErr w:type="gramEnd"/>
      <w:r w:rsidRPr="00E37B81">
        <w:rPr>
          <w:rFonts w:ascii="Times New Roman" w:eastAsia="Times New Roman" w:hAnsi="Times New Roman" w:cs="Times New Roman"/>
          <w:sz w:val="24"/>
          <w:szCs w:val="24"/>
          <w:lang w:eastAsia="ru-RU"/>
        </w:rPr>
        <w:t xml:space="preserve"> контрактов.</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lastRenderedPageBreak/>
        <w:t>Частью 27 статьи 34 Закона N 44-ФЗ предусмотрено, что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w:t>
      </w:r>
      <w:proofErr w:type="gramEnd"/>
      <w:r w:rsidRPr="00E37B81">
        <w:rPr>
          <w:rFonts w:ascii="Times New Roman" w:eastAsia="Times New Roman" w:hAnsi="Times New Roman" w:cs="Times New Roman"/>
          <w:sz w:val="24"/>
          <w:szCs w:val="24"/>
          <w:lang w:eastAsia="ru-RU"/>
        </w:rPr>
        <w:t xml:space="preserve"> 7.2 статьи 96 Закона N 44-ФЗ.</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Закона N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Таким образом, в случае если обеспечение исполнения контракта осуществляется путем внесения денежных средств, по заявлению поставщика (подрядчика, исполнителя) ему возвращаются заказчиком в установленный с учетом требований части 27 статьи 34 Закона N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 части удержания средств, предоставленных в качестве обеспечения исполнения контракта, отмечаем, что согласно части 1 статьи 2 Закона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(далее - ГК РФ), Бюджетного кодекса Российской Федерации (далее - БК РФ) и состоит</w:t>
      </w:r>
      <w:proofErr w:type="gramEnd"/>
      <w:r w:rsidRPr="00E37B81">
        <w:rPr>
          <w:rFonts w:ascii="Times New Roman" w:eastAsia="Times New Roman" w:hAnsi="Times New Roman" w:cs="Times New Roman"/>
          <w:sz w:val="24"/>
          <w:szCs w:val="24"/>
          <w:lang w:eastAsia="ru-RU"/>
        </w:rPr>
        <w:t xml:space="preserve"> из Закона N 44-ФЗ и других федеральных законов, регулирующих отношения, указанные в части 1 статьи 1 Закона N 44-ФЗ.</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E37B81">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E37B81">
        <w:rPr>
          <w:rFonts w:ascii="Times New Roman" w:eastAsia="Times New Roman" w:hAnsi="Times New Roman" w:cs="Times New Roman"/>
          <w:sz w:val="24"/>
          <w:szCs w:val="24"/>
          <w:lang w:eastAsia="ru-RU"/>
        </w:rPr>
        <w:t>предусмотрены</w:t>
      </w:r>
      <w:proofErr w:type="gramEnd"/>
      <w:r w:rsidRPr="00E37B81">
        <w:rPr>
          <w:rFonts w:ascii="Times New Roman" w:eastAsia="Times New Roman" w:hAnsi="Times New Roman" w:cs="Times New Roman"/>
          <w:sz w:val="24"/>
          <w:szCs w:val="24"/>
          <w:lang w:eastAsia="ru-RU"/>
        </w:rPr>
        <w:t>.</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Согласно части 4 статьи 34 Закона N 44-ФЗ в контра</w:t>
      </w:r>
      <w:proofErr w:type="gramStart"/>
      <w:r w:rsidRPr="00E37B81">
        <w:rPr>
          <w:rFonts w:ascii="Times New Roman" w:eastAsia="Times New Roman" w:hAnsi="Times New Roman" w:cs="Times New Roman"/>
          <w:sz w:val="24"/>
          <w:szCs w:val="24"/>
          <w:lang w:eastAsia="ru-RU"/>
        </w:rPr>
        <w:t>кт вкл</w:t>
      </w:r>
      <w:proofErr w:type="gramEnd"/>
      <w:r w:rsidRPr="00E37B81">
        <w:rPr>
          <w:rFonts w:ascii="Times New Roman" w:eastAsia="Times New Roman" w:hAnsi="Times New Roman" w:cs="Times New Roman"/>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t>В соответствии с частью 6 статьи 34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 xml:space="preserve">Таким образом, </w:t>
      </w:r>
      <w:proofErr w:type="gramStart"/>
      <w:r w:rsidRPr="00E37B81">
        <w:rPr>
          <w:rFonts w:ascii="Times New Roman" w:eastAsia="Times New Roman" w:hAnsi="Times New Roman" w:cs="Times New Roman"/>
          <w:sz w:val="24"/>
          <w:szCs w:val="24"/>
          <w:lang w:eastAsia="ru-RU"/>
        </w:rPr>
        <w:t>исходя из системного толкования положений Закона N 44-ФЗ заказчик обязан</w:t>
      </w:r>
      <w:proofErr w:type="gramEnd"/>
      <w:r w:rsidRPr="00E37B81">
        <w:rPr>
          <w:rFonts w:ascii="Times New Roman" w:eastAsia="Times New Roman" w:hAnsi="Times New Roman" w:cs="Times New Roman"/>
          <w:sz w:val="24"/>
          <w:szCs w:val="24"/>
          <w:lang w:eastAsia="ru-RU"/>
        </w:rPr>
        <w:t xml:space="preserve">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 предусмотренного государственным контрактом.</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При этом следует отметить, что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proofErr w:type="gramStart"/>
      <w:r w:rsidRPr="00E37B81">
        <w:rPr>
          <w:rFonts w:ascii="Times New Roman" w:eastAsia="Times New Roman" w:hAnsi="Times New Roman" w:cs="Times New Roman"/>
          <w:sz w:val="24"/>
          <w:szCs w:val="24"/>
          <w:lang w:eastAsia="ru-RU"/>
        </w:rPr>
        <w:lastRenderedPageBreak/>
        <w:t>Департамент отмечает, что в соответствии с позицией Верховного Суда Российской Федерации, утвержденной Президиумом Верховного Суда Российской Федерации от 28 июня 2017 г. в обзоре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исполнения контракта с просрочкой обеспечительный платеж удерживается заказчиком в размере, равном размеру имущественных</w:t>
      </w:r>
      <w:proofErr w:type="gramEnd"/>
      <w:r w:rsidRPr="00E37B81">
        <w:rPr>
          <w:rFonts w:ascii="Times New Roman" w:eastAsia="Times New Roman" w:hAnsi="Times New Roman" w:cs="Times New Roman"/>
          <w:sz w:val="24"/>
          <w:szCs w:val="24"/>
          <w:lang w:eastAsia="ru-RU"/>
        </w:rPr>
        <w:t xml:space="preserve"> требований заказчика к поставщику (подрядчику, исполнителю), если иное не предусмотрено контрактом.</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 xml:space="preserve">Учитывая </w:t>
      </w:r>
      <w:proofErr w:type="gramStart"/>
      <w:r w:rsidRPr="00E37B81">
        <w:rPr>
          <w:rFonts w:ascii="Times New Roman" w:eastAsia="Times New Roman" w:hAnsi="Times New Roman" w:cs="Times New Roman"/>
          <w:sz w:val="24"/>
          <w:szCs w:val="24"/>
          <w:lang w:eastAsia="ru-RU"/>
        </w:rPr>
        <w:t>изложенное</w:t>
      </w:r>
      <w:proofErr w:type="gramEnd"/>
      <w:r w:rsidRPr="00E37B81">
        <w:rPr>
          <w:rFonts w:ascii="Times New Roman" w:eastAsia="Times New Roman" w:hAnsi="Times New Roman" w:cs="Times New Roman"/>
          <w:sz w:val="24"/>
          <w:szCs w:val="24"/>
          <w:lang w:eastAsia="ru-RU"/>
        </w:rPr>
        <w:t>, порядок удержания и возврата денежных средств, внесенных поставщиком (подрядчиком, исполнителем) в качестве обеспечения исполнения контракта, определяется в соответствии с документацией о закупке, контрактом и ГК РФ.</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Вместе с тем Департамент обращает внимание, что согласно положениям статьи 41 БК РФ средства от применения мер гражданско-правовой ответственности относятся к неналоговым доходам бюджетов бюджетной системы Российской Федерации.</w:t>
      </w:r>
    </w:p>
    <w:p w:rsidR="00E37B81" w:rsidRPr="00E37B81" w:rsidRDefault="00E37B81" w:rsidP="00E37B81">
      <w:pPr>
        <w:spacing w:after="0" w:line="240" w:lineRule="auto"/>
        <w:ind w:firstLine="540"/>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При этом платежи, являющиеся источниками формирования доходов бюджетов бюджетной системы Российской Федерации, согласно нормам статьи 40 БК РФ,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w:t>
      </w:r>
    </w:p>
    <w:p w:rsidR="00E37B81" w:rsidRPr="00E37B81" w:rsidRDefault="00E37B81" w:rsidP="00E37B81">
      <w:pPr>
        <w:spacing w:after="0" w:line="240" w:lineRule="auto"/>
        <w:jc w:val="both"/>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 </w:t>
      </w:r>
    </w:p>
    <w:p w:rsidR="00E37B81" w:rsidRPr="00E37B81" w:rsidRDefault="00E37B81" w:rsidP="00E37B81">
      <w:pPr>
        <w:spacing w:after="0" w:line="240" w:lineRule="auto"/>
        <w:jc w:val="right"/>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Заместитель директора Департамента</w:t>
      </w:r>
    </w:p>
    <w:p w:rsidR="00E37B81" w:rsidRPr="00E37B81" w:rsidRDefault="00E37B81" w:rsidP="00E37B81">
      <w:pPr>
        <w:spacing w:after="0" w:line="240" w:lineRule="auto"/>
        <w:jc w:val="right"/>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Д.А.ГОТОВЦЕВ</w:t>
      </w:r>
    </w:p>
    <w:p w:rsidR="00E37B81" w:rsidRPr="00E37B81" w:rsidRDefault="00E37B81" w:rsidP="00E37B81">
      <w:pPr>
        <w:spacing w:after="0" w:line="240" w:lineRule="auto"/>
        <w:rPr>
          <w:rFonts w:ascii="Verdana" w:eastAsia="Times New Roman" w:hAnsi="Verdana" w:cs="Times New Roman"/>
          <w:sz w:val="21"/>
          <w:szCs w:val="21"/>
          <w:lang w:eastAsia="ru-RU"/>
        </w:rPr>
      </w:pPr>
      <w:r w:rsidRPr="00E37B81">
        <w:rPr>
          <w:rFonts w:ascii="Times New Roman" w:eastAsia="Times New Roman" w:hAnsi="Times New Roman" w:cs="Times New Roman"/>
          <w:sz w:val="24"/>
          <w:szCs w:val="24"/>
          <w:lang w:eastAsia="ru-RU"/>
        </w:rPr>
        <w:t>11.03.2020</w:t>
      </w:r>
    </w:p>
    <w:p w:rsidR="00FA1037" w:rsidRPr="00FA1037" w:rsidRDefault="00FA1037" w:rsidP="00FA1037">
      <w:pPr>
        <w:spacing w:after="0" w:line="240" w:lineRule="auto"/>
        <w:jc w:val="right"/>
        <w:rPr>
          <w:rFonts w:ascii="Verdana" w:eastAsia="Times New Roman" w:hAnsi="Verdana" w:cs="Times New Roman"/>
          <w:sz w:val="21"/>
          <w:szCs w:val="21"/>
          <w:lang w:eastAsia="ru-RU"/>
        </w:rPr>
      </w:pPr>
      <w:r w:rsidRPr="00FA1037">
        <w:rPr>
          <w:rFonts w:ascii="Times New Roman" w:eastAsia="Times New Roman" w:hAnsi="Times New Roman" w:cs="Times New Roman"/>
          <w:sz w:val="24"/>
          <w:szCs w:val="24"/>
          <w:lang w:eastAsia="ru-RU"/>
        </w:rPr>
        <w:t>Заместитель директора Департамента</w:t>
      </w:r>
    </w:p>
    <w:p w:rsidR="00B01B94" w:rsidRPr="00AA62EF" w:rsidRDefault="00B01B94" w:rsidP="00AA62EF"/>
    <w:sectPr w:rsidR="00B01B94" w:rsidRPr="00AA62EF"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12E"/>
    <w:rsid w:val="0002412E"/>
    <w:rsid w:val="000778FE"/>
    <w:rsid w:val="002833AD"/>
    <w:rsid w:val="003636AE"/>
    <w:rsid w:val="00490505"/>
    <w:rsid w:val="00632B03"/>
    <w:rsid w:val="008D6D24"/>
    <w:rsid w:val="009E1445"/>
    <w:rsid w:val="00AA62EF"/>
    <w:rsid w:val="00B01B94"/>
    <w:rsid w:val="00C218A4"/>
    <w:rsid w:val="00CA706B"/>
    <w:rsid w:val="00CB7271"/>
    <w:rsid w:val="00D11565"/>
    <w:rsid w:val="00E37B81"/>
    <w:rsid w:val="00ED7F6D"/>
    <w:rsid w:val="00F939C1"/>
    <w:rsid w:val="00FA1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241300">
      <w:bodyDiv w:val="1"/>
      <w:marLeft w:val="0"/>
      <w:marRight w:val="0"/>
      <w:marTop w:val="0"/>
      <w:marBottom w:val="0"/>
      <w:divBdr>
        <w:top w:val="none" w:sz="0" w:space="0" w:color="auto"/>
        <w:left w:val="none" w:sz="0" w:space="0" w:color="auto"/>
        <w:bottom w:val="none" w:sz="0" w:space="0" w:color="auto"/>
        <w:right w:val="none" w:sz="0" w:space="0" w:color="auto"/>
      </w:divBdr>
      <w:divsChild>
        <w:div w:id="1100876904">
          <w:marLeft w:val="0"/>
          <w:marRight w:val="0"/>
          <w:marTop w:val="0"/>
          <w:marBottom w:val="0"/>
          <w:divBdr>
            <w:top w:val="none" w:sz="0" w:space="0" w:color="auto"/>
            <w:left w:val="none" w:sz="0" w:space="0" w:color="auto"/>
            <w:bottom w:val="none" w:sz="0" w:space="0" w:color="auto"/>
            <w:right w:val="none" w:sz="0" w:space="0" w:color="auto"/>
          </w:divBdr>
        </w:div>
      </w:divsChild>
    </w:div>
    <w:div w:id="212619759">
      <w:bodyDiv w:val="1"/>
      <w:marLeft w:val="0"/>
      <w:marRight w:val="0"/>
      <w:marTop w:val="0"/>
      <w:marBottom w:val="0"/>
      <w:divBdr>
        <w:top w:val="none" w:sz="0" w:space="0" w:color="auto"/>
        <w:left w:val="none" w:sz="0" w:space="0" w:color="auto"/>
        <w:bottom w:val="none" w:sz="0" w:space="0" w:color="auto"/>
        <w:right w:val="none" w:sz="0" w:space="0" w:color="auto"/>
      </w:divBdr>
      <w:divsChild>
        <w:div w:id="137502993">
          <w:marLeft w:val="0"/>
          <w:marRight w:val="0"/>
          <w:marTop w:val="0"/>
          <w:marBottom w:val="0"/>
          <w:divBdr>
            <w:top w:val="none" w:sz="0" w:space="0" w:color="auto"/>
            <w:left w:val="none" w:sz="0" w:space="0" w:color="auto"/>
            <w:bottom w:val="none" w:sz="0" w:space="0" w:color="auto"/>
            <w:right w:val="none" w:sz="0" w:space="0" w:color="auto"/>
          </w:divBdr>
        </w:div>
      </w:divsChild>
    </w:div>
    <w:div w:id="274677989">
      <w:bodyDiv w:val="1"/>
      <w:marLeft w:val="0"/>
      <w:marRight w:val="0"/>
      <w:marTop w:val="0"/>
      <w:marBottom w:val="0"/>
      <w:divBdr>
        <w:top w:val="none" w:sz="0" w:space="0" w:color="auto"/>
        <w:left w:val="none" w:sz="0" w:space="0" w:color="auto"/>
        <w:bottom w:val="none" w:sz="0" w:space="0" w:color="auto"/>
        <w:right w:val="none" w:sz="0" w:space="0" w:color="auto"/>
      </w:divBdr>
      <w:divsChild>
        <w:div w:id="963119368">
          <w:marLeft w:val="0"/>
          <w:marRight w:val="0"/>
          <w:marTop w:val="0"/>
          <w:marBottom w:val="0"/>
          <w:divBdr>
            <w:top w:val="none" w:sz="0" w:space="0" w:color="auto"/>
            <w:left w:val="none" w:sz="0" w:space="0" w:color="auto"/>
            <w:bottom w:val="none" w:sz="0" w:space="0" w:color="auto"/>
            <w:right w:val="none" w:sz="0" w:space="0" w:color="auto"/>
          </w:divBdr>
        </w:div>
      </w:divsChild>
    </w:div>
    <w:div w:id="317349620">
      <w:bodyDiv w:val="1"/>
      <w:marLeft w:val="0"/>
      <w:marRight w:val="0"/>
      <w:marTop w:val="0"/>
      <w:marBottom w:val="0"/>
      <w:divBdr>
        <w:top w:val="none" w:sz="0" w:space="0" w:color="auto"/>
        <w:left w:val="none" w:sz="0" w:space="0" w:color="auto"/>
        <w:bottom w:val="none" w:sz="0" w:space="0" w:color="auto"/>
        <w:right w:val="none" w:sz="0" w:space="0" w:color="auto"/>
      </w:divBdr>
      <w:divsChild>
        <w:div w:id="1377508635">
          <w:marLeft w:val="0"/>
          <w:marRight w:val="0"/>
          <w:marTop w:val="0"/>
          <w:marBottom w:val="0"/>
          <w:divBdr>
            <w:top w:val="none" w:sz="0" w:space="0" w:color="auto"/>
            <w:left w:val="none" w:sz="0" w:space="0" w:color="auto"/>
            <w:bottom w:val="none" w:sz="0" w:space="0" w:color="auto"/>
            <w:right w:val="none" w:sz="0" w:space="0" w:color="auto"/>
          </w:divBdr>
        </w:div>
      </w:divsChild>
    </w:div>
    <w:div w:id="500237824">
      <w:bodyDiv w:val="1"/>
      <w:marLeft w:val="0"/>
      <w:marRight w:val="0"/>
      <w:marTop w:val="0"/>
      <w:marBottom w:val="0"/>
      <w:divBdr>
        <w:top w:val="none" w:sz="0" w:space="0" w:color="auto"/>
        <w:left w:val="none" w:sz="0" w:space="0" w:color="auto"/>
        <w:bottom w:val="none" w:sz="0" w:space="0" w:color="auto"/>
        <w:right w:val="none" w:sz="0" w:space="0" w:color="auto"/>
      </w:divBdr>
      <w:divsChild>
        <w:div w:id="1960137901">
          <w:marLeft w:val="0"/>
          <w:marRight w:val="0"/>
          <w:marTop w:val="0"/>
          <w:marBottom w:val="0"/>
          <w:divBdr>
            <w:top w:val="none" w:sz="0" w:space="0" w:color="auto"/>
            <w:left w:val="none" w:sz="0" w:space="0" w:color="auto"/>
            <w:bottom w:val="none" w:sz="0" w:space="0" w:color="auto"/>
            <w:right w:val="none" w:sz="0" w:space="0" w:color="auto"/>
          </w:divBdr>
        </w:div>
      </w:divsChild>
    </w:div>
    <w:div w:id="593130894">
      <w:bodyDiv w:val="1"/>
      <w:marLeft w:val="0"/>
      <w:marRight w:val="0"/>
      <w:marTop w:val="0"/>
      <w:marBottom w:val="0"/>
      <w:divBdr>
        <w:top w:val="none" w:sz="0" w:space="0" w:color="auto"/>
        <w:left w:val="none" w:sz="0" w:space="0" w:color="auto"/>
        <w:bottom w:val="none" w:sz="0" w:space="0" w:color="auto"/>
        <w:right w:val="none" w:sz="0" w:space="0" w:color="auto"/>
      </w:divBdr>
      <w:divsChild>
        <w:div w:id="1098142683">
          <w:marLeft w:val="0"/>
          <w:marRight w:val="0"/>
          <w:marTop w:val="0"/>
          <w:marBottom w:val="0"/>
          <w:divBdr>
            <w:top w:val="none" w:sz="0" w:space="0" w:color="auto"/>
            <w:left w:val="none" w:sz="0" w:space="0" w:color="auto"/>
            <w:bottom w:val="none" w:sz="0" w:space="0" w:color="auto"/>
            <w:right w:val="none" w:sz="0" w:space="0" w:color="auto"/>
          </w:divBdr>
        </w:div>
      </w:divsChild>
    </w:div>
    <w:div w:id="687218537">
      <w:bodyDiv w:val="1"/>
      <w:marLeft w:val="0"/>
      <w:marRight w:val="0"/>
      <w:marTop w:val="0"/>
      <w:marBottom w:val="0"/>
      <w:divBdr>
        <w:top w:val="none" w:sz="0" w:space="0" w:color="auto"/>
        <w:left w:val="none" w:sz="0" w:space="0" w:color="auto"/>
        <w:bottom w:val="none" w:sz="0" w:space="0" w:color="auto"/>
        <w:right w:val="none" w:sz="0" w:space="0" w:color="auto"/>
      </w:divBdr>
      <w:divsChild>
        <w:div w:id="2112624256">
          <w:marLeft w:val="0"/>
          <w:marRight w:val="0"/>
          <w:marTop w:val="0"/>
          <w:marBottom w:val="0"/>
          <w:divBdr>
            <w:top w:val="none" w:sz="0" w:space="0" w:color="auto"/>
            <w:left w:val="none" w:sz="0" w:space="0" w:color="auto"/>
            <w:bottom w:val="none" w:sz="0" w:space="0" w:color="auto"/>
            <w:right w:val="none" w:sz="0" w:space="0" w:color="auto"/>
          </w:divBdr>
        </w:div>
      </w:divsChild>
    </w:div>
    <w:div w:id="1121152243">
      <w:bodyDiv w:val="1"/>
      <w:marLeft w:val="0"/>
      <w:marRight w:val="0"/>
      <w:marTop w:val="0"/>
      <w:marBottom w:val="0"/>
      <w:divBdr>
        <w:top w:val="none" w:sz="0" w:space="0" w:color="auto"/>
        <w:left w:val="none" w:sz="0" w:space="0" w:color="auto"/>
        <w:bottom w:val="none" w:sz="0" w:space="0" w:color="auto"/>
        <w:right w:val="none" w:sz="0" w:space="0" w:color="auto"/>
      </w:divBdr>
      <w:divsChild>
        <w:div w:id="433793255">
          <w:marLeft w:val="0"/>
          <w:marRight w:val="0"/>
          <w:marTop w:val="0"/>
          <w:marBottom w:val="0"/>
          <w:divBdr>
            <w:top w:val="none" w:sz="0" w:space="0" w:color="auto"/>
            <w:left w:val="none" w:sz="0" w:space="0" w:color="auto"/>
            <w:bottom w:val="none" w:sz="0" w:space="0" w:color="auto"/>
            <w:right w:val="none" w:sz="0" w:space="0" w:color="auto"/>
          </w:divBdr>
        </w:div>
      </w:divsChild>
    </w:div>
    <w:div w:id="1144660336">
      <w:bodyDiv w:val="1"/>
      <w:marLeft w:val="0"/>
      <w:marRight w:val="0"/>
      <w:marTop w:val="0"/>
      <w:marBottom w:val="0"/>
      <w:divBdr>
        <w:top w:val="none" w:sz="0" w:space="0" w:color="auto"/>
        <w:left w:val="none" w:sz="0" w:space="0" w:color="auto"/>
        <w:bottom w:val="none" w:sz="0" w:space="0" w:color="auto"/>
        <w:right w:val="none" w:sz="0" w:space="0" w:color="auto"/>
      </w:divBdr>
      <w:divsChild>
        <w:div w:id="1838962959">
          <w:marLeft w:val="0"/>
          <w:marRight w:val="0"/>
          <w:marTop w:val="0"/>
          <w:marBottom w:val="0"/>
          <w:divBdr>
            <w:top w:val="none" w:sz="0" w:space="0" w:color="auto"/>
            <w:left w:val="none" w:sz="0" w:space="0" w:color="auto"/>
            <w:bottom w:val="none" w:sz="0" w:space="0" w:color="auto"/>
            <w:right w:val="none" w:sz="0" w:space="0" w:color="auto"/>
          </w:divBdr>
        </w:div>
      </w:divsChild>
    </w:div>
    <w:div w:id="1524897736">
      <w:bodyDiv w:val="1"/>
      <w:marLeft w:val="0"/>
      <w:marRight w:val="0"/>
      <w:marTop w:val="0"/>
      <w:marBottom w:val="0"/>
      <w:divBdr>
        <w:top w:val="none" w:sz="0" w:space="0" w:color="auto"/>
        <w:left w:val="none" w:sz="0" w:space="0" w:color="auto"/>
        <w:bottom w:val="none" w:sz="0" w:space="0" w:color="auto"/>
        <w:right w:val="none" w:sz="0" w:space="0" w:color="auto"/>
      </w:divBdr>
      <w:divsChild>
        <w:div w:id="832994518">
          <w:marLeft w:val="0"/>
          <w:marRight w:val="0"/>
          <w:marTop w:val="0"/>
          <w:marBottom w:val="0"/>
          <w:divBdr>
            <w:top w:val="none" w:sz="0" w:space="0" w:color="auto"/>
            <w:left w:val="none" w:sz="0" w:space="0" w:color="auto"/>
            <w:bottom w:val="none" w:sz="0" w:space="0" w:color="auto"/>
            <w:right w:val="none" w:sz="0" w:space="0" w:color="auto"/>
          </w:divBdr>
        </w:div>
      </w:divsChild>
    </w:div>
    <w:div w:id="1562667002">
      <w:bodyDiv w:val="1"/>
      <w:marLeft w:val="0"/>
      <w:marRight w:val="0"/>
      <w:marTop w:val="0"/>
      <w:marBottom w:val="0"/>
      <w:divBdr>
        <w:top w:val="none" w:sz="0" w:space="0" w:color="auto"/>
        <w:left w:val="none" w:sz="0" w:space="0" w:color="auto"/>
        <w:bottom w:val="none" w:sz="0" w:space="0" w:color="auto"/>
        <w:right w:val="none" w:sz="0" w:space="0" w:color="auto"/>
      </w:divBdr>
      <w:divsChild>
        <w:div w:id="203761075">
          <w:marLeft w:val="0"/>
          <w:marRight w:val="0"/>
          <w:marTop w:val="0"/>
          <w:marBottom w:val="0"/>
          <w:divBdr>
            <w:top w:val="none" w:sz="0" w:space="0" w:color="auto"/>
            <w:left w:val="none" w:sz="0" w:space="0" w:color="auto"/>
            <w:bottom w:val="none" w:sz="0" w:space="0" w:color="auto"/>
            <w:right w:val="none" w:sz="0" w:space="0" w:color="auto"/>
          </w:divBdr>
        </w:div>
      </w:divsChild>
    </w:div>
    <w:div w:id="1621063926">
      <w:bodyDiv w:val="1"/>
      <w:marLeft w:val="0"/>
      <w:marRight w:val="0"/>
      <w:marTop w:val="0"/>
      <w:marBottom w:val="0"/>
      <w:divBdr>
        <w:top w:val="none" w:sz="0" w:space="0" w:color="auto"/>
        <w:left w:val="none" w:sz="0" w:space="0" w:color="auto"/>
        <w:bottom w:val="none" w:sz="0" w:space="0" w:color="auto"/>
        <w:right w:val="none" w:sz="0" w:space="0" w:color="auto"/>
      </w:divBdr>
      <w:divsChild>
        <w:div w:id="2034452508">
          <w:marLeft w:val="0"/>
          <w:marRight w:val="0"/>
          <w:marTop w:val="0"/>
          <w:marBottom w:val="0"/>
          <w:divBdr>
            <w:top w:val="none" w:sz="0" w:space="0" w:color="auto"/>
            <w:left w:val="none" w:sz="0" w:space="0" w:color="auto"/>
            <w:bottom w:val="none" w:sz="0" w:space="0" w:color="auto"/>
            <w:right w:val="none" w:sz="0" w:space="0" w:color="auto"/>
          </w:divBdr>
        </w:div>
        <w:div w:id="1384867569">
          <w:marLeft w:val="0"/>
          <w:marRight w:val="0"/>
          <w:marTop w:val="0"/>
          <w:marBottom w:val="0"/>
          <w:divBdr>
            <w:top w:val="none" w:sz="0" w:space="0" w:color="auto"/>
            <w:left w:val="none" w:sz="0" w:space="0" w:color="auto"/>
            <w:bottom w:val="none" w:sz="0" w:space="0" w:color="auto"/>
            <w:right w:val="none" w:sz="0" w:space="0" w:color="auto"/>
          </w:divBdr>
          <w:divsChild>
            <w:div w:id="1981882537">
              <w:marLeft w:val="0"/>
              <w:marRight w:val="0"/>
              <w:marTop w:val="0"/>
              <w:marBottom w:val="0"/>
              <w:divBdr>
                <w:top w:val="none" w:sz="0" w:space="0" w:color="auto"/>
                <w:left w:val="none" w:sz="0" w:space="0" w:color="auto"/>
                <w:bottom w:val="none" w:sz="0" w:space="0" w:color="auto"/>
                <w:right w:val="none" w:sz="0" w:space="0" w:color="auto"/>
              </w:divBdr>
            </w:div>
            <w:div w:id="93987447">
              <w:marLeft w:val="0"/>
              <w:marRight w:val="0"/>
              <w:marTop w:val="0"/>
              <w:marBottom w:val="0"/>
              <w:divBdr>
                <w:top w:val="none" w:sz="0" w:space="0" w:color="auto"/>
                <w:left w:val="none" w:sz="0" w:space="0" w:color="auto"/>
                <w:bottom w:val="none" w:sz="0" w:space="0" w:color="auto"/>
                <w:right w:val="none" w:sz="0" w:space="0" w:color="auto"/>
              </w:divBdr>
            </w:div>
          </w:divsChild>
        </w:div>
        <w:div w:id="1403525535">
          <w:marLeft w:val="0"/>
          <w:marRight w:val="0"/>
          <w:marTop w:val="0"/>
          <w:marBottom w:val="0"/>
          <w:divBdr>
            <w:top w:val="none" w:sz="0" w:space="0" w:color="auto"/>
            <w:left w:val="none" w:sz="0" w:space="0" w:color="auto"/>
            <w:bottom w:val="none" w:sz="0" w:space="0" w:color="auto"/>
            <w:right w:val="none" w:sz="0" w:space="0" w:color="auto"/>
          </w:divBdr>
        </w:div>
        <w:div w:id="1839880638">
          <w:marLeft w:val="0"/>
          <w:marRight w:val="0"/>
          <w:marTop w:val="0"/>
          <w:marBottom w:val="0"/>
          <w:divBdr>
            <w:top w:val="none" w:sz="0" w:space="0" w:color="auto"/>
            <w:left w:val="none" w:sz="0" w:space="0" w:color="auto"/>
            <w:bottom w:val="none" w:sz="0" w:space="0" w:color="auto"/>
            <w:right w:val="none" w:sz="0" w:space="0" w:color="auto"/>
          </w:divBdr>
        </w:div>
      </w:divsChild>
    </w:div>
    <w:div w:id="1648440142">
      <w:bodyDiv w:val="1"/>
      <w:marLeft w:val="0"/>
      <w:marRight w:val="0"/>
      <w:marTop w:val="0"/>
      <w:marBottom w:val="0"/>
      <w:divBdr>
        <w:top w:val="none" w:sz="0" w:space="0" w:color="auto"/>
        <w:left w:val="none" w:sz="0" w:space="0" w:color="auto"/>
        <w:bottom w:val="none" w:sz="0" w:space="0" w:color="auto"/>
        <w:right w:val="none" w:sz="0" w:space="0" w:color="auto"/>
      </w:divBdr>
      <w:divsChild>
        <w:div w:id="166967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2020-06-02T03:23:00Z</dcterms:created>
  <dcterms:modified xsi:type="dcterms:W3CDTF">2020-06-02T03:23:00Z</dcterms:modified>
</cp:coreProperties>
</file>