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2C" w:rsidRPr="0026732C" w:rsidRDefault="0026732C" w:rsidP="0026732C">
      <w:pPr>
        <w:jc w:val="center"/>
        <w:rPr>
          <w:rFonts w:ascii="Verdana" w:hAnsi="Verdana"/>
          <w:b/>
          <w:bCs/>
          <w:sz w:val="21"/>
          <w:szCs w:val="21"/>
        </w:rPr>
      </w:pPr>
      <w:bookmarkStart w:id="0" w:name="_GoBack"/>
      <w:r w:rsidRPr="0026732C">
        <w:rPr>
          <w:rFonts w:ascii="Arial" w:hAnsi="Arial" w:cs="Arial"/>
          <w:b/>
          <w:bCs/>
        </w:rPr>
        <w:t>МИНИСТЕРСТВО ФИНАНСОВ РОССИЙСКОЙ ФЕДЕРАЦИИ</w:t>
      </w:r>
    </w:p>
    <w:p w:rsidR="0026732C" w:rsidRPr="0026732C" w:rsidRDefault="0026732C" w:rsidP="0026732C">
      <w:pPr>
        <w:jc w:val="center"/>
        <w:rPr>
          <w:rFonts w:ascii="Verdana" w:hAnsi="Verdana"/>
          <w:b/>
          <w:bCs/>
          <w:sz w:val="21"/>
          <w:szCs w:val="21"/>
        </w:rPr>
      </w:pPr>
      <w:r w:rsidRPr="0026732C">
        <w:rPr>
          <w:rFonts w:ascii="Arial" w:hAnsi="Arial" w:cs="Arial"/>
          <w:b/>
          <w:bCs/>
        </w:rPr>
        <w:t> </w:t>
      </w:r>
    </w:p>
    <w:p w:rsidR="0026732C" w:rsidRPr="0026732C" w:rsidRDefault="0026732C" w:rsidP="0026732C">
      <w:pPr>
        <w:jc w:val="center"/>
        <w:rPr>
          <w:rFonts w:ascii="Verdana" w:hAnsi="Verdana"/>
          <w:b/>
          <w:bCs/>
          <w:sz w:val="21"/>
          <w:szCs w:val="21"/>
        </w:rPr>
      </w:pPr>
      <w:r w:rsidRPr="0026732C">
        <w:rPr>
          <w:rFonts w:ascii="Arial" w:hAnsi="Arial" w:cs="Arial"/>
          <w:b/>
          <w:bCs/>
        </w:rPr>
        <w:t>ПИСЬМО</w:t>
      </w:r>
    </w:p>
    <w:p w:rsidR="0026732C" w:rsidRPr="0026732C" w:rsidRDefault="0026732C" w:rsidP="0026732C">
      <w:pPr>
        <w:jc w:val="center"/>
        <w:rPr>
          <w:rFonts w:ascii="Verdana" w:hAnsi="Verdana"/>
          <w:b/>
          <w:bCs/>
          <w:sz w:val="21"/>
          <w:szCs w:val="21"/>
        </w:rPr>
      </w:pPr>
      <w:r w:rsidRPr="0026732C">
        <w:rPr>
          <w:rFonts w:ascii="Arial" w:hAnsi="Arial" w:cs="Arial"/>
          <w:b/>
          <w:bCs/>
        </w:rPr>
        <w:t>от 6 ноября 2020 г. № 24-03-08/96755</w:t>
      </w:r>
    </w:p>
    <w:p w:rsidR="0026732C" w:rsidRPr="0026732C" w:rsidRDefault="0026732C" w:rsidP="0026732C">
      <w:pPr>
        <w:rPr>
          <w:rFonts w:ascii="Verdana" w:hAnsi="Verdana"/>
          <w:sz w:val="21"/>
          <w:szCs w:val="21"/>
        </w:rPr>
      </w:pPr>
      <w:r w:rsidRPr="0026732C">
        <w:t> </w:t>
      </w:r>
    </w:p>
    <w:p w:rsidR="0026732C" w:rsidRPr="0026732C" w:rsidRDefault="0026732C" w:rsidP="0026732C">
      <w:pPr>
        <w:ind w:firstLine="540"/>
        <w:jc w:val="both"/>
        <w:rPr>
          <w:rFonts w:ascii="Verdana" w:hAnsi="Verdana"/>
          <w:sz w:val="21"/>
          <w:szCs w:val="21"/>
        </w:rPr>
      </w:pPr>
      <w:r w:rsidRPr="0026732C">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w:t>
      </w:r>
      <w:r w:rsidRPr="0026732C">
        <w:rPr>
          <w:rStyle w:val="a3"/>
          <w:color w:val="auto"/>
          <w:u w:val="none"/>
        </w:rPr>
        <w:t>постановления</w:t>
      </w:r>
      <w:r w:rsidRPr="0026732C">
        <w:t xml:space="preserve"> Правительства Российской Федерации от 5 февраля 2015 г.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 102) и </w:t>
      </w:r>
      <w:r w:rsidRPr="0026732C">
        <w:rPr>
          <w:rStyle w:val="a3"/>
          <w:color w:val="auto"/>
          <w:u w:val="none"/>
        </w:rPr>
        <w:t>приказа</w:t>
      </w:r>
      <w:r w:rsidRPr="0026732C">
        <w:t xml:space="preserve">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 в рамках компетенции сообщает следующее.</w:t>
      </w:r>
    </w:p>
    <w:p w:rsidR="0026732C" w:rsidRPr="0026732C" w:rsidRDefault="0026732C" w:rsidP="0026732C">
      <w:pPr>
        <w:ind w:firstLine="540"/>
        <w:jc w:val="both"/>
        <w:rPr>
          <w:rFonts w:ascii="Verdana" w:hAnsi="Verdana"/>
          <w:sz w:val="21"/>
          <w:szCs w:val="21"/>
        </w:rPr>
      </w:pPr>
      <w:r w:rsidRPr="0026732C">
        <w:t xml:space="preserve">В соответствии с </w:t>
      </w:r>
      <w:r w:rsidRPr="0026732C">
        <w:rPr>
          <w:rStyle w:val="a3"/>
          <w:color w:val="auto"/>
          <w:u w:val="none"/>
        </w:rPr>
        <w:t>пунктом 11.8</w:t>
      </w:r>
      <w:r w:rsidRPr="0026732C">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26732C" w:rsidRPr="0026732C" w:rsidRDefault="0026732C" w:rsidP="0026732C">
      <w:pPr>
        <w:ind w:firstLine="540"/>
        <w:jc w:val="both"/>
        <w:rPr>
          <w:rFonts w:ascii="Verdana" w:hAnsi="Verdana"/>
          <w:sz w:val="21"/>
          <w:szCs w:val="21"/>
        </w:rPr>
      </w:pPr>
      <w:r w:rsidRPr="0026732C">
        <w:t xml:space="preserve">Согласно </w:t>
      </w:r>
      <w:r w:rsidRPr="0026732C">
        <w:rPr>
          <w:rStyle w:val="a3"/>
          <w:color w:val="auto"/>
          <w:u w:val="none"/>
        </w:rPr>
        <w:t>пункту 2</w:t>
      </w:r>
      <w:r w:rsidRPr="0026732C">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26732C" w:rsidRPr="0026732C" w:rsidRDefault="0026732C" w:rsidP="0026732C">
      <w:pPr>
        <w:ind w:firstLine="540"/>
        <w:jc w:val="both"/>
        <w:rPr>
          <w:rFonts w:ascii="Verdana" w:hAnsi="Verdana"/>
          <w:sz w:val="21"/>
          <w:szCs w:val="21"/>
        </w:rPr>
      </w:pPr>
      <w:r w:rsidRPr="0026732C">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26732C" w:rsidRPr="0026732C" w:rsidRDefault="0026732C" w:rsidP="0026732C">
      <w:pPr>
        <w:ind w:firstLine="540"/>
        <w:jc w:val="both"/>
        <w:rPr>
          <w:rFonts w:ascii="Verdana" w:hAnsi="Verdana"/>
          <w:sz w:val="21"/>
          <w:szCs w:val="21"/>
        </w:rPr>
      </w:pPr>
      <w:r w:rsidRPr="0026732C">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26732C" w:rsidRPr="0026732C" w:rsidRDefault="0026732C" w:rsidP="0026732C">
      <w:pPr>
        <w:ind w:firstLine="540"/>
        <w:jc w:val="both"/>
        <w:rPr>
          <w:rFonts w:ascii="Verdana" w:hAnsi="Verdana"/>
          <w:sz w:val="21"/>
          <w:szCs w:val="21"/>
        </w:rPr>
      </w:pPr>
      <w:r w:rsidRPr="0026732C">
        <w:t>Вместе с тем Департамент считает необходимым отметить следующее.</w:t>
      </w:r>
    </w:p>
    <w:p w:rsidR="0026732C" w:rsidRPr="0026732C" w:rsidRDefault="0026732C" w:rsidP="0026732C">
      <w:pPr>
        <w:ind w:firstLine="540"/>
        <w:jc w:val="both"/>
        <w:rPr>
          <w:rFonts w:ascii="Verdana" w:hAnsi="Verdana"/>
          <w:sz w:val="21"/>
          <w:szCs w:val="21"/>
        </w:rPr>
      </w:pPr>
      <w:r w:rsidRPr="0026732C">
        <w:t xml:space="preserve">Согласно </w:t>
      </w:r>
      <w:r w:rsidRPr="0026732C">
        <w:rPr>
          <w:rStyle w:val="a3"/>
          <w:color w:val="auto"/>
          <w:u w:val="none"/>
        </w:rPr>
        <w:t>пункту 2(1)</w:t>
      </w:r>
      <w:r w:rsidRPr="0026732C">
        <w:t xml:space="preserve"> Постановления № 102, в случае если заявка (окончательное предложение), которая содержит предложение о поставке медицинских изделий, включенных в </w:t>
      </w:r>
      <w:r w:rsidRPr="0026732C">
        <w:rPr>
          <w:rStyle w:val="a3"/>
          <w:color w:val="auto"/>
          <w:u w:val="none"/>
        </w:rPr>
        <w:t>перечень № 1</w:t>
      </w:r>
      <w:r w:rsidRPr="0026732C">
        <w:t xml:space="preserve"> или </w:t>
      </w:r>
      <w:r w:rsidRPr="0026732C">
        <w:rPr>
          <w:rStyle w:val="a3"/>
          <w:color w:val="auto"/>
          <w:u w:val="none"/>
        </w:rPr>
        <w:t>перечень № 2</w:t>
      </w:r>
      <w:r w:rsidRPr="0026732C">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w:t>
      </w:r>
      <w:r w:rsidRPr="0026732C">
        <w:lastRenderedPageBreak/>
        <w:t>регулированию в сфере осуществления закупок товаров, работ, услуг для обеспечения государственных и муниципальных нужд.</w:t>
      </w:r>
    </w:p>
    <w:p w:rsidR="0026732C" w:rsidRPr="0026732C" w:rsidRDefault="0026732C" w:rsidP="0026732C">
      <w:pPr>
        <w:ind w:firstLine="540"/>
        <w:jc w:val="both"/>
        <w:rPr>
          <w:rFonts w:ascii="Verdana" w:hAnsi="Verdana"/>
          <w:sz w:val="21"/>
          <w:szCs w:val="21"/>
        </w:rPr>
      </w:pPr>
      <w:r w:rsidRPr="0026732C">
        <w:rPr>
          <w:rStyle w:val="a3"/>
          <w:color w:val="auto"/>
          <w:u w:val="none"/>
        </w:rPr>
        <w:t>Пунктом 1</w:t>
      </w:r>
      <w:r w:rsidRPr="0026732C">
        <w:t xml:space="preserve"> Приказа № 126н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w:t>
      </w:r>
    </w:p>
    <w:p w:rsidR="0026732C" w:rsidRPr="0026732C" w:rsidRDefault="0026732C" w:rsidP="0026732C">
      <w:pPr>
        <w:ind w:firstLine="540"/>
        <w:jc w:val="both"/>
        <w:rPr>
          <w:rFonts w:ascii="Verdana" w:hAnsi="Verdana"/>
          <w:sz w:val="21"/>
          <w:szCs w:val="21"/>
        </w:rPr>
      </w:pPr>
      <w:r w:rsidRPr="0026732C">
        <w:rPr>
          <w:rStyle w:val="a3"/>
          <w:color w:val="auto"/>
          <w:u w:val="none"/>
        </w:rPr>
        <w:t>Пунктом 1.6</w:t>
      </w:r>
      <w:r w:rsidRPr="0026732C">
        <w:t xml:space="preserve"> Приказа № 126н установлено, что подтверждением страны происхождения товаров, указанных в приложениях к данному приказу, является указание (декларирование) участником закупки в заявке в соответствии с Федеральным </w:t>
      </w:r>
      <w:r w:rsidRPr="0026732C">
        <w:rPr>
          <w:rStyle w:val="a3"/>
          <w:color w:val="auto"/>
          <w:u w:val="none"/>
        </w:rPr>
        <w:t>законом</w:t>
      </w:r>
      <w:r w:rsidRPr="0026732C">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наименования страны происхождения товара.</w:t>
      </w:r>
    </w:p>
    <w:p w:rsidR="0026732C" w:rsidRPr="0026732C" w:rsidRDefault="0026732C" w:rsidP="0026732C">
      <w:pPr>
        <w:ind w:firstLine="540"/>
        <w:jc w:val="both"/>
        <w:rPr>
          <w:rFonts w:ascii="Verdana" w:hAnsi="Verdana"/>
          <w:sz w:val="21"/>
          <w:szCs w:val="21"/>
        </w:rPr>
      </w:pPr>
      <w:r w:rsidRPr="0026732C">
        <w:t xml:space="preserve">Учитывая изложенное, механизм предоставления преимуществ, установленный </w:t>
      </w:r>
      <w:r w:rsidRPr="0026732C">
        <w:rPr>
          <w:rStyle w:val="a3"/>
          <w:color w:val="auto"/>
          <w:u w:val="none"/>
        </w:rPr>
        <w:t>Приказом</w:t>
      </w:r>
      <w:r w:rsidRPr="0026732C">
        <w:t xml:space="preserve"> № 126н, применяется в случае, если заявка (окончательное предложение), которая содержит предложение о поставке товаров из иностранных государств, не отклоняется при применении механизма ограничения допуска иностранных товаров, установленного </w:t>
      </w:r>
      <w:r w:rsidRPr="0026732C">
        <w:rPr>
          <w:rStyle w:val="a3"/>
          <w:color w:val="auto"/>
          <w:u w:val="none"/>
        </w:rPr>
        <w:t>Постановлением</w:t>
      </w:r>
      <w:r w:rsidRPr="0026732C">
        <w:t xml:space="preserve"> № 102, при этом подтверждением страны происхождения товаров, указанных в приложениях к данному приказу, является указание (декларирование) участником закупки в заявке наименования страны происхождения товара.</w:t>
      </w:r>
    </w:p>
    <w:p w:rsidR="0026732C" w:rsidRPr="0026732C" w:rsidRDefault="0026732C" w:rsidP="0026732C">
      <w:pPr>
        <w:ind w:firstLine="540"/>
        <w:jc w:val="both"/>
        <w:rPr>
          <w:rFonts w:ascii="Verdana" w:hAnsi="Verdana"/>
          <w:sz w:val="21"/>
          <w:szCs w:val="21"/>
        </w:rPr>
      </w:pPr>
      <w:r w:rsidRPr="0026732C">
        <w:t xml:space="preserve">В части применения </w:t>
      </w:r>
      <w:r w:rsidRPr="0026732C">
        <w:rPr>
          <w:rStyle w:val="a3"/>
          <w:color w:val="auto"/>
          <w:u w:val="none"/>
        </w:rPr>
        <w:t>постановления</w:t>
      </w:r>
      <w:r w:rsidRPr="0026732C">
        <w:t xml:space="preserve">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иностранным товарам, работам, услугам, выполняемым, оказываемым иностранными лицами" сообщаем, что указанное </w:t>
      </w:r>
      <w:r w:rsidRPr="0026732C">
        <w:rPr>
          <w:rStyle w:val="a3"/>
          <w:color w:val="auto"/>
          <w:u w:val="none"/>
        </w:rPr>
        <w:t>постановление</w:t>
      </w:r>
      <w:r w:rsidRPr="0026732C">
        <w:t xml:space="preserve"> принято в соответствии с </w:t>
      </w:r>
      <w:r w:rsidRPr="0026732C">
        <w:rPr>
          <w:rStyle w:val="a3"/>
          <w:color w:val="auto"/>
          <w:u w:val="none"/>
        </w:rPr>
        <w:t>пунктом 1 части 8 статьи 3</w:t>
      </w:r>
      <w:r w:rsidRPr="0026732C">
        <w:t xml:space="preserve"> Федерального закона от 18 июля 2011 г. № 223-ФЗ "О закупках товаров, работ, услуг отдельными видами юридических лиц" и применяется только при закупках, осуществляемых в соответствии с положениями данного Федерального </w:t>
      </w:r>
      <w:r w:rsidRPr="0026732C">
        <w:rPr>
          <w:rStyle w:val="a3"/>
          <w:color w:val="auto"/>
          <w:u w:val="none"/>
        </w:rPr>
        <w:t>закона</w:t>
      </w:r>
      <w:r w:rsidRPr="0026732C">
        <w:t>.</w:t>
      </w:r>
    </w:p>
    <w:p w:rsidR="0026732C" w:rsidRPr="0026732C" w:rsidRDefault="0026732C" w:rsidP="0026732C">
      <w:pPr>
        <w:ind w:firstLine="540"/>
        <w:jc w:val="both"/>
        <w:rPr>
          <w:rFonts w:ascii="Verdana" w:hAnsi="Verdana"/>
          <w:sz w:val="21"/>
          <w:szCs w:val="21"/>
        </w:rPr>
      </w:pPr>
      <w:r w:rsidRPr="0026732C">
        <w:t xml:space="preserve">В части замены поставляемого товара сообщаем, что в соответствии с </w:t>
      </w:r>
      <w:r w:rsidRPr="0026732C">
        <w:rPr>
          <w:rStyle w:val="a3"/>
          <w:color w:val="auto"/>
          <w:u w:val="none"/>
        </w:rPr>
        <w:t>частью 7 статьи 95</w:t>
      </w:r>
      <w:r w:rsidRPr="0026732C">
        <w:t xml:space="preserve"> Закона № 44-ФЗ при исполнении контракта (за исключением случаев, которые предусмотрены нормативными правовыми актами, принятыми в соответствии с </w:t>
      </w:r>
      <w:r w:rsidRPr="0026732C">
        <w:rPr>
          <w:rStyle w:val="a3"/>
          <w:color w:val="auto"/>
          <w:u w:val="none"/>
        </w:rPr>
        <w:t>частью 6 статьи 14</w:t>
      </w:r>
      <w:r w:rsidRPr="0026732C">
        <w:t xml:space="preserve">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26732C" w:rsidRPr="0026732C" w:rsidRDefault="0026732C" w:rsidP="0026732C">
      <w:pPr>
        <w:ind w:firstLine="540"/>
        <w:jc w:val="both"/>
        <w:rPr>
          <w:rFonts w:ascii="Verdana" w:hAnsi="Verdana"/>
          <w:sz w:val="21"/>
          <w:szCs w:val="21"/>
        </w:rPr>
      </w:pPr>
      <w:r w:rsidRPr="0026732C">
        <w:t>При этом производитель товара не является показателем его качества, технических и функциональных характеристик.</w:t>
      </w:r>
    </w:p>
    <w:p w:rsidR="0026732C" w:rsidRPr="0026732C" w:rsidRDefault="0026732C" w:rsidP="0026732C">
      <w:pPr>
        <w:ind w:firstLine="540"/>
        <w:jc w:val="both"/>
        <w:rPr>
          <w:rFonts w:ascii="Verdana" w:hAnsi="Verdana"/>
          <w:sz w:val="21"/>
          <w:szCs w:val="21"/>
        </w:rPr>
      </w:pPr>
      <w:r w:rsidRPr="0026732C">
        <w:t>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что поставщик (подрядчик, исполнитель) поставляет товар, выполняет работу или оказывает услугу с улучшенной характеристикой и свойством, не изменяя при этом цену и не ухудшая иные характеристики и свойства.</w:t>
      </w:r>
    </w:p>
    <w:p w:rsidR="0026732C" w:rsidRPr="0026732C" w:rsidRDefault="0026732C" w:rsidP="0026732C">
      <w:pPr>
        <w:ind w:firstLine="540"/>
        <w:jc w:val="both"/>
        <w:rPr>
          <w:rFonts w:ascii="Verdana" w:hAnsi="Verdana"/>
          <w:sz w:val="21"/>
          <w:szCs w:val="21"/>
        </w:rPr>
      </w:pPr>
      <w:r w:rsidRPr="0026732C">
        <w:t xml:space="preserve">При этом </w:t>
      </w:r>
      <w:r w:rsidRPr="0026732C">
        <w:rPr>
          <w:rStyle w:val="a3"/>
          <w:color w:val="auto"/>
          <w:u w:val="none"/>
        </w:rPr>
        <w:t>частью 6 статьи 14</w:t>
      </w:r>
      <w:r w:rsidRPr="0026732C">
        <w:t xml:space="preserve"> Закона № 44-ФЗ установлено, что нормативными правовыми актами, предусмотренными </w:t>
      </w:r>
      <w:r w:rsidRPr="0026732C">
        <w:rPr>
          <w:rStyle w:val="a3"/>
          <w:color w:val="auto"/>
          <w:u w:val="none"/>
        </w:rPr>
        <w:t>частями 3</w:t>
      </w:r>
      <w:r w:rsidRPr="0026732C">
        <w:t xml:space="preserve"> и </w:t>
      </w:r>
      <w:r w:rsidRPr="0026732C">
        <w:rPr>
          <w:rStyle w:val="a3"/>
          <w:color w:val="auto"/>
          <w:u w:val="none"/>
        </w:rPr>
        <w:t>4 указанной статьи</w:t>
      </w:r>
      <w:r w:rsidRPr="0026732C">
        <w:t xml:space="preserve"> и устанавливающими ограничения, условия допуска товаров, происходящих из иностранных государств, работ, услуг, соответственно </w:t>
      </w:r>
      <w:r w:rsidRPr="0026732C">
        <w:lastRenderedPageBreak/>
        <w:t xml:space="preserve">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r w:rsidRPr="0026732C">
        <w:rPr>
          <w:rStyle w:val="a3"/>
          <w:color w:val="auto"/>
          <w:u w:val="none"/>
        </w:rPr>
        <w:t>частью 7 статьи 95</w:t>
      </w:r>
      <w:r w:rsidRPr="0026732C">
        <w:t xml:space="preserve"> Закона № 44-ФЗ.</w:t>
      </w:r>
    </w:p>
    <w:p w:rsidR="0026732C" w:rsidRPr="0026732C" w:rsidRDefault="0026732C" w:rsidP="0026732C">
      <w:pPr>
        <w:ind w:firstLine="540"/>
        <w:jc w:val="both"/>
        <w:rPr>
          <w:rFonts w:ascii="Verdana" w:hAnsi="Verdana"/>
          <w:sz w:val="21"/>
          <w:szCs w:val="21"/>
        </w:rPr>
      </w:pPr>
      <w:r w:rsidRPr="0026732C">
        <w:t xml:space="preserve">Таким образом, при исполнении контракта заказчик самостоятельно принимает решение о замене поставляемого товара с учетом соблюдения норм </w:t>
      </w:r>
      <w:r w:rsidRPr="0026732C">
        <w:rPr>
          <w:rStyle w:val="a3"/>
          <w:color w:val="auto"/>
          <w:u w:val="none"/>
        </w:rPr>
        <w:t>Закона</w:t>
      </w:r>
      <w:r w:rsidRPr="0026732C">
        <w:t xml:space="preserve"> № 44-ФЗ.</w:t>
      </w:r>
    </w:p>
    <w:p w:rsidR="0026732C" w:rsidRPr="0026732C" w:rsidRDefault="0026732C" w:rsidP="0026732C">
      <w:pPr>
        <w:rPr>
          <w:rFonts w:ascii="Verdana" w:hAnsi="Verdana"/>
          <w:sz w:val="21"/>
          <w:szCs w:val="21"/>
        </w:rPr>
      </w:pPr>
      <w:r w:rsidRPr="0026732C">
        <w:t> </w:t>
      </w:r>
    </w:p>
    <w:p w:rsidR="0026732C" w:rsidRPr="0026732C" w:rsidRDefault="0026732C" w:rsidP="0026732C">
      <w:pPr>
        <w:jc w:val="right"/>
        <w:rPr>
          <w:rFonts w:ascii="Verdana" w:hAnsi="Verdana"/>
          <w:sz w:val="21"/>
          <w:szCs w:val="21"/>
        </w:rPr>
      </w:pPr>
      <w:r w:rsidRPr="0026732C">
        <w:t>Заместитель директора Департамента</w:t>
      </w:r>
    </w:p>
    <w:p w:rsidR="0026732C" w:rsidRPr="0026732C" w:rsidRDefault="0026732C" w:rsidP="0026732C">
      <w:pPr>
        <w:jc w:val="right"/>
        <w:rPr>
          <w:rFonts w:ascii="Verdana" w:hAnsi="Verdana"/>
          <w:sz w:val="21"/>
          <w:szCs w:val="21"/>
        </w:rPr>
      </w:pPr>
      <w:r w:rsidRPr="0026732C">
        <w:t>Д.А.ГОТОВЦЕВ</w:t>
      </w:r>
    </w:p>
    <w:p w:rsidR="0026732C" w:rsidRPr="0026732C" w:rsidRDefault="0026732C" w:rsidP="0026732C">
      <w:pPr>
        <w:rPr>
          <w:rFonts w:ascii="Verdana" w:hAnsi="Verdana"/>
          <w:sz w:val="21"/>
          <w:szCs w:val="21"/>
        </w:rPr>
      </w:pPr>
      <w:r w:rsidRPr="0026732C">
        <w:t>06.11.2020</w:t>
      </w:r>
    </w:p>
    <w:p w:rsidR="0026732C" w:rsidRPr="0026732C" w:rsidRDefault="0026732C" w:rsidP="0026732C">
      <w:r w:rsidRPr="0026732C">
        <w:t> </w:t>
      </w:r>
    </w:p>
    <w:bookmarkEnd w:id="0"/>
    <w:p w:rsidR="00034B87" w:rsidRPr="0026732C" w:rsidRDefault="0026732C"/>
    <w:sectPr w:rsidR="00034B87" w:rsidRPr="00267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2C"/>
    <w:rsid w:val="0026732C"/>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2A88E-53B0-4945-ACED-1AB8828D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7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2021-03-30T11:52:00Z</dcterms:created>
  <dcterms:modified xsi:type="dcterms:W3CDTF">2021-03-30T11:55:00Z</dcterms:modified>
</cp:coreProperties>
</file>