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824" w:rsidRPr="00C76A25" w:rsidRDefault="00BE3824" w:rsidP="00BE3824">
      <w:pPr>
        <w:shd w:val="clear" w:color="auto" w:fill="FFFFFF"/>
        <w:spacing w:line="450" w:lineRule="atLeast"/>
        <w:jc w:val="center"/>
        <w:rPr>
          <w:rFonts w:ascii="Arial" w:hAnsi="Arial" w:cs="Arial"/>
          <w:b/>
          <w:bCs/>
          <w:sz w:val="30"/>
          <w:szCs w:val="30"/>
        </w:rPr>
      </w:pPr>
      <w:r w:rsidRPr="00C76A25">
        <w:rPr>
          <w:rStyle w:val="blk"/>
          <w:rFonts w:ascii="Arial" w:hAnsi="Arial" w:cs="Arial"/>
          <w:b/>
          <w:bCs/>
          <w:sz w:val="30"/>
          <w:szCs w:val="30"/>
        </w:rPr>
        <w:t>МИНИСТЕРСТВО ФИНАНСОВ РОССИЙСКОЙ ФЕДЕРАЦИИ</w:t>
      </w:r>
    </w:p>
    <w:p w:rsidR="00BE3824" w:rsidRPr="00C76A25" w:rsidRDefault="00BE3824" w:rsidP="00BE3824">
      <w:pPr>
        <w:shd w:val="clear" w:color="auto" w:fill="FFFFFF"/>
        <w:spacing w:line="450" w:lineRule="atLeast"/>
        <w:jc w:val="center"/>
        <w:rPr>
          <w:rFonts w:ascii="Arial" w:hAnsi="Arial" w:cs="Arial"/>
          <w:b/>
          <w:bCs/>
          <w:sz w:val="30"/>
          <w:szCs w:val="30"/>
        </w:rPr>
      </w:pPr>
      <w:r w:rsidRPr="00C76A25">
        <w:rPr>
          <w:rStyle w:val="nobr"/>
          <w:rFonts w:ascii="Arial" w:hAnsi="Arial" w:cs="Arial"/>
          <w:b/>
          <w:bCs/>
          <w:sz w:val="30"/>
          <w:szCs w:val="30"/>
        </w:rPr>
        <w:t> </w:t>
      </w:r>
    </w:p>
    <w:p w:rsidR="00BE3824" w:rsidRPr="00C76A25" w:rsidRDefault="00BE3824" w:rsidP="00BE3824">
      <w:pPr>
        <w:shd w:val="clear" w:color="auto" w:fill="FFFFFF"/>
        <w:spacing w:line="450" w:lineRule="atLeast"/>
        <w:jc w:val="center"/>
        <w:rPr>
          <w:rFonts w:ascii="Arial" w:hAnsi="Arial" w:cs="Arial"/>
          <w:b/>
          <w:bCs/>
          <w:sz w:val="30"/>
          <w:szCs w:val="30"/>
        </w:rPr>
      </w:pPr>
      <w:r w:rsidRPr="00C76A25">
        <w:rPr>
          <w:rStyle w:val="blk"/>
          <w:rFonts w:ascii="Arial" w:hAnsi="Arial" w:cs="Arial"/>
          <w:b/>
          <w:bCs/>
          <w:sz w:val="30"/>
          <w:szCs w:val="30"/>
        </w:rPr>
        <w:t>ПИСЬМО</w:t>
      </w:r>
    </w:p>
    <w:p w:rsidR="00BE3824" w:rsidRPr="00C76A25" w:rsidRDefault="00BE3824" w:rsidP="00BE3824">
      <w:pPr>
        <w:shd w:val="clear" w:color="auto" w:fill="FFFFFF"/>
        <w:spacing w:line="450" w:lineRule="atLeast"/>
        <w:jc w:val="center"/>
        <w:rPr>
          <w:rFonts w:ascii="Arial" w:hAnsi="Arial" w:cs="Arial"/>
          <w:b/>
          <w:bCs/>
          <w:sz w:val="30"/>
          <w:szCs w:val="30"/>
        </w:rPr>
      </w:pPr>
      <w:r w:rsidRPr="00C76A25">
        <w:rPr>
          <w:rStyle w:val="blk"/>
          <w:rFonts w:ascii="Arial" w:hAnsi="Arial" w:cs="Arial"/>
          <w:b/>
          <w:bCs/>
          <w:sz w:val="30"/>
          <w:szCs w:val="30"/>
        </w:rPr>
        <w:t>от 6 ноября 2020 г. № 24-03-08/96752</w:t>
      </w:r>
    </w:p>
    <w:p w:rsidR="00BE3824" w:rsidRPr="00C76A25" w:rsidRDefault="00BE3824" w:rsidP="00BE3824">
      <w:pPr>
        <w:shd w:val="clear" w:color="auto" w:fill="FFFFFF"/>
        <w:spacing w:line="288" w:lineRule="atLeast"/>
        <w:rPr>
          <w:rFonts w:ascii="Times New Roman" w:hAnsi="Times New Roman" w:cs="Times New Roman"/>
          <w:sz w:val="30"/>
          <w:szCs w:val="30"/>
        </w:rPr>
      </w:pPr>
      <w:r w:rsidRPr="00C76A25">
        <w:rPr>
          <w:rStyle w:val="nobr"/>
          <w:sz w:val="30"/>
          <w:szCs w:val="30"/>
        </w:rPr>
        <w:t> </w:t>
      </w:r>
      <w:bookmarkStart w:id="0" w:name="_GoBack"/>
      <w:bookmarkEnd w:id="0"/>
    </w:p>
    <w:p w:rsidR="00BE3824" w:rsidRPr="00C76A25" w:rsidRDefault="00BE3824" w:rsidP="00BE3824">
      <w:pPr>
        <w:shd w:val="clear" w:color="auto" w:fill="FFFFFF"/>
        <w:spacing w:line="288" w:lineRule="atLeast"/>
        <w:ind w:firstLine="540"/>
        <w:jc w:val="both"/>
        <w:rPr>
          <w:sz w:val="30"/>
          <w:szCs w:val="30"/>
        </w:rPr>
      </w:pPr>
      <w:r w:rsidRPr="00C76A25">
        <w:rPr>
          <w:rStyle w:val="blk"/>
          <w:sz w:val="30"/>
          <w:szCs w:val="30"/>
        </w:rPr>
        <w:t>Департамент бюджетной политики в сфере контрактной системы Минфина России (далее - Департамент), рассмотрев обращение по вопросу применения Федерального </w:t>
      </w:r>
      <w:r w:rsidRPr="00C76A25">
        <w:rPr>
          <w:rStyle w:val="a3"/>
          <w:color w:val="auto"/>
          <w:sz w:val="30"/>
          <w:szCs w:val="30"/>
          <w:u w:val="none"/>
        </w:rPr>
        <w:t>закона</w:t>
      </w:r>
      <w:r w:rsidRPr="00C76A25">
        <w:rPr>
          <w:rStyle w:val="blk"/>
          <w:sz w:val="30"/>
          <w:szCs w:val="30"/>
        </w:rPr>
        <w:t>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размещения сведений в реестре контрактов, заключенных заказчиками (далее - реестр контрактов), сообщает следующее.</w:t>
      </w:r>
    </w:p>
    <w:p w:rsidR="00BE3824" w:rsidRPr="00C76A25" w:rsidRDefault="00BE3824" w:rsidP="00BE3824">
      <w:pPr>
        <w:shd w:val="clear" w:color="auto" w:fill="FFFFFF"/>
        <w:spacing w:line="288" w:lineRule="atLeast"/>
        <w:ind w:firstLine="540"/>
        <w:jc w:val="both"/>
        <w:rPr>
          <w:sz w:val="30"/>
          <w:szCs w:val="30"/>
        </w:rPr>
      </w:pPr>
      <w:r w:rsidRPr="00C76A25">
        <w:rPr>
          <w:rStyle w:val="blk"/>
          <w:sz w:val="30"/>
          <w:szCs w:val="30"/>
        </w:rPr>
        <w:t>В соответствии с </w:t>
      </w:r>
      <w:r w:rsidRPr="00C76A25">
        <w:rPr>
          <w:rStyle w:val="a3"/>
          <w:color w:val="auto"/>
          <w:sz w:val="30"/>
          <w:szCs w:val="30"/>
          <w:u w:val="none"/>
        </w:rPr>
        <w:t>пунктом 11.8</w:t>
      </w:r>
      <w:r w:rsidRPr="00C76A25">
        <w:rPr>
          <w:rStyle w:val="blk"/>
          <w:sz w:val="30"/>
          <w:szCs w:val="30"/>
        </w:rPr>
        <w:t>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BE3824" w:rsidRPr="00C76A25" w:rsidRDefault="00BE3824" w:rsidP="00BE3824">
      <w:pPr>
        <w:shd w:val="clear" w:color="auto" w:fill="FFFFFF"/>
        <w:spacing w:line="288" w:lineRule="atLeast"/>
        <w:ind w:firstLine="540"/>
        <w:jc w:val="both"/>
        <w:rPr>
          <w:sz w:val="30"/>
          <w:szCs w:val="30"/>
        </w:rPr>
      </w:pPr>
      <w:r w:rsidRPr="00C76A25">
        <w:rPr>
          <w:rStyle w:val="blk"/>
          <w:sz w:val="30"/>
          <w:szCs w:val="30"/>
        </w:rPr>
        <w:t>Согласно </w:t>
      </w:r>
      <w:r w:rsidRPr="00C76A25">
        <w:rPr>
          <w:rStyle w:val="a3"/>
          <w:color w:val="auto"/>
          <w:sz w:val="30"/>
          <w:szCs w:val="30"/>
          <w:u w:val="none"/>
        </w:rPr>
        <w:t>пункту 2</w:t>
      </w:r>
      <w:r w:rsidRPr="00C76A25">
        <w:rPr>
          <w:rStyle w:val="blk"/>
          <w:sz w:val="30"/>
          <w:szCs w:val="30"/>
        </w:rPr>
        <w:t>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актами.</w:t>
      </w:r>
    </w:p>
    <w:p w:rsidR="00BE3824" w:rsidRPr="00C76A25" w:rsidRDefault="00BE3824" w:rsidP="00BE3824">
      <w:pPr>
        <w:shd w:val="clear" w:color="auto" w:fill="FFFFFF"/>
        <w:spacing w:line="288" w:lineRule="atLeast"/>
        <w:ind w:firstLine="540"/>
        <w:jc w:val="both"/>
        <w:rPr>
          <w:sz w:val="30"/>
          <w:szCs w:val="30"/>
        </w:rPr>
      </w:pPr>
      <w:r w:rsidRPr="00C76A25">
        <w:rPr>
          <w:rStyle w:val="blk"/>
          <w:sz w:val="30"/>
          <w:szCs w:val="30"/>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BE3824" w:rsidRPr="00C76A25" w:rsidRDefault="00BE3824" w:rsidP="00BE3824">
      <w:pPr>
        <w:shd w:val="clear" w:color="auto" w:fill="FFFFFF"/>
        <w:spacing w:line="288" w:lineRule="atLeast"/>
        <w:ind w:firstLine="540"/>
        <w:jc w:val="both"/>
        <w:rPr>
          <w:sz w:val="30"/>
          <w:szCs w:val="30"/>
        </w:rPr>
      </w:pPr>
      <w:r w:rsidRPr="00C76A25">
        <w:rPr>
          <w:rStyle w:val="blk"/>
          <w:sz w:val="30"/>
          <w:szCs w:val="30"/>
        </w:rPr>
        <w:t>Вместе с тем Департамент в рамках своей компетенции считает необходимым отметить следующее.</w:t>
      </w:r>
    </w:p>
    <w:p w:rsidR="00BE3824" w:rsidRPr="00C76A25" w:rsidRDefault="00BE3824" w:rsidP="00BE3824">
      <w:pPr>
        <w:shd w:val="clear" w:color="auto" w:fill="FFFFFF"/>
        <w:spacing w:line="288" w:lineRule="atLeast"/>
        <w:ind w:firstLine="540"/>
        <w:jc w:val="both"/>
        <w:rPr>
          <w:sz w:val="30"/>
          <w:szCs w:val="30"/>
        </w:rPr>
      </w:pPr>
      <w:r w:rsidRPr="00C76A25">
        <w:rPr>
          <w:rStyle w:val="blk"/>
          <w:sz w:val="30"/>
          <w:szCs w:val="30"/>
        </w:rPr>
        <w:lastRenderedPageBreak/>
        <w:t>В соответствии с </w:t>
      </w:r>
      <w:r w:rsidRPr="00C76A25">
        <w:rPr>
          <w:rStyle w:val="a3"/>
          <w:color w:val="auto"/>
          <w:sz w:val="30"/>
          <w:szCs w:val="30"/>
          <w:u w:val="none"/>
        </w:rPr>
        <w:t>частью 6 статьи 103</w:t>
      </w:r>
      <w:r w:rsidRPr="00C76A25">
        <w:rPr>
          <w:rStyle w:val="blk"/>
          <w:sz w:val="30"/>
          <w:szCs w:val="30"/>
        </w:rPr>
        <w:t> Закона № 44-ФЗ порядок ведения реестра контрактов устанавливается Правительством Российской Федерации.</w:t>
      </w:r>
    </w:p>
    <w:p w:rsidR="00BE3824" w:rsidRPr="00C76A25" w:rsidRDefault="00BE3824" w:rsidP="00BE3824">
      <w:pPr>
        <w:shd w:val="clear" w:color="auto" w:fill="FFFFFF"/>
        <w:spacing w:line="288" w:lineRule="atLeast"/>
        <w:ind w:firstLine="540"/>
        <w:jc w:val="both"/>
        <w:rPr>
          <w:sz w:val="30"/>
          <w:szCs w:val="30"/>
        </w:rPr>
      </w:pPr>
      <w:r w:rsidRPr="00C76A25">
        <w:rPr>
          <w:rStyle w:val="blk"/>
          <w:sz w:val="30"/>
          <w:szCs w:val="30"/>
        </w:rPr>
        <w:t>Так, </w:t>
      </w:r>
      <w:r w:rsidRPr="00C76A25">
        <w:rPr>
          <w:rStyle w:val="a3"/>
          <w:color w:val="auto"/>
          <w:sz w:val="30"/>
          <w:szCs w:val="30"/>
          <w:u w:val="none"/>
        </w:rPr>
        <w:t>Правила</w:t>
      </w:r>
      <w:r w:rsidRPr="00C76A25">
        <w:rPr>
          <w:rStyle w:val="blk"/>
          <w:sz w:val="30"/>
          <w:szCs w:val="30"/>
        </w:rPr>
        <w:t> ведения реестра контрактов, заключенных заказчиками, утверждены постановлением Правительства Российской Федерации от 28 ноября 2013 г. № 1084 (далее - Правила).</w:t>
      </w:r>
    </w:p>
    <w:p w:rsidR="00BE3824" w:rsidRPr="00C76A25" w:rsidRDefault="00BE3824" w:rsidP="00BE3824">
      <w:pPr>
        <w:shd w:val="clear" w:color="auto" w:fill="FFFFFF"/>
        <w:spacing w:line="288" w:lineRule="atLeast"/>
        <w:ind w:firstLine="540"/>
        <w:jc w:val="both"/>
        <w:rPr>
          <w:sz w:val="30"/>
          <w:szCs w:val="30"/>
        </w:rPr>
      </w:pPr>
      <w:r w:rsidRPr="00C76A25">
        <w:rPr>
          <w:rStyle w:val="blk"/>
          <w:sz w:val="30"/>
          <w:szCs w:val="30"/>
        </w:rPr>
        <w:t>В соответствии с </w:t>
      </w:r>
      <w:r w:rsidRPr="00C76A25">
        <w:rPr>
          <w:rStyle w:val="a3"/>
          <w:color w:val="auto"/>
          <w:sz w:val="30"/>
          <w:szCs w:val="30"/>
          <w:u w:val="none"/>
        </w:rPr>
        <w:t>пунктом 12</w:t>
      </w:r>
      <w:r w:rsidRPr="00C76A25">
        <w:rPr>
          <w:rStyle w:val="blk"/>
          <w:sz w:val="30"/>
          <w:szCs w:val="30"/>
        </w:rPr>
        <w:t> Правил в целях ведения реестра контрактов заказчик формирует и направляет в Федеральное казначейство в течение 5 рабочих дней со дня:</w:t>
      </w:r>
    </w:p>
    <w:p w:rsidR="00BE3824" w:rsidRPr="00C76A25" w:rsidRDefault="00BE3824" w:rsidP="00BE3824">
      <w:pPr>
        <w:shd w:val="clear" w:color="auto" w:fill="FFFFFF"/>
        <w:spacing w:line="288" w:lineRule="atLeast"/>
        <w:ind w:firstLine="540"/>
        <w:jc w:val="both"/>
        <w:rPr>
          <w:sz w:val="30"/>
          <w:szCs w:val="30"/>
        </w:rPr>
      </w:pPr>
      <w:r w:rsidRPr="00C76A25">
        <w:rPr>
          <w:rStyle w:val="blk"/>
          <w:sz w:val="30"/>
          <w:szCs w:val="30"/>
        </w:rPr>
        <w:t>заключения контракта - информацию и документы, указанные в </w:t>
      </w:r>
      <w:r w:rsidRPr="00C76A25">
        <w:rPr>
          <w:rStyle w:val="a3"/>
          <w:color w:val="auto"/>
          <w:sz w:val="30"/>
          <w:szCs w:val="30"/>
          <w:u w:val="none"/>
        </w:rPr>
        <w:t>подпунктах "а"</w:t>
      </w:r>
      <w:r w:rsidRPr="00C76A25">
        <w:rPr>
          <w:rStyle w:val="blk"/>
          <w:sz w:val="30"/>
          <w:szCs w:val="30"/>
        </w:rPr>
        <w:t> - </w:t>
      </w:r>
      <w:r w:rsidRPr="00C76A25">
        <w:rPr>
          <w:rStyle w:val="a3"/>
          <w:color w:val="auto"/>
          <w:sz w:val="30"/>
          <w:szCs w:val="30"/>
          <w:u w:val="none"/>
        </w:rPr>
        <w:t>"ж(1)"</w:t>
      </w:r>
      <w:r w:rsidRPr="00C76A25">
        <w:rPr>
          <w:rStyle w:val="blk"/>
          <w:sz w:val="30"/>
          <w:szCs w:val="30"/>
        </w:rPr>
        <w:t>, </w:t>
      </w:r>
      <w:r w:rsidRPr="00C76A25">
        <w:rPr>
          <w:rStyle w:val="a3"/>
          <w:color w:val="auto"/>
          <w:sz w:val="30"/>
          <w:szCs w:val="30"/>
          <w:u w:val="none"/>
        </w:rPr>
        <w:t>"и"</w:t>
      </w:r>
      <w:r w:rsidRPr="00C76A25">
        <w:rPr>
          <w:rStyle w:val="blk"/>
          <w:sz w:val="30"/>
          <w:szCs w:val="30"/>
        </w:rPr>
        <w:t>, </w:t>
      </w:r>
      <w:r w:rsidRPr="00C76A25">
        <w:rPr>
          <w:rStyle w:val="a3"/>
          <w:color w:val="auto"/>
          <w:sz w:val="30"/>
          <w:szCs w:val="30"/>
          <w:u w:val="none"/>
        </w:rPr>
        <w:t>"и(2)"</w:t>
      </w:r>
      <w:r w:rsidRPr="00C76A25">
        <w:rPr>
          <w:rStyle w:val="blk"/>
          <w:sz w:val="30"/>
          <w:szCs w:val="30"/>
        </w:rPr>
        <w:t>, </w:t>
      </w:r>
      <w:r w:rsidRPr="00C76A25">
        <w:rPr>
          <w:rStyle w:val="a3"/>
          <w:color w:val="auto"/>
          <w:sz w:val="30"/>
          <w:szCs w:val="30"/>
          <w:u w:val="none"/>
        </w:rPr>
        <w:t>"м"</w:t>
      </w:r>
      <w:r w:rsidRPr="00C76A25">
        <w:rPr>
          <w:rStyle w:val="blk"/>
          <w:sz w:val="30"/>
          <w:szCs w:val="30"/>
        </w:rPr>
        <w:t> и </w:t>
      </w:r>
      <w:r w:rsidRPr="00C76A25">
        <w:rPr>
          <w:rStyle w:val="a3"/>
          <w:color w:val="auto"/>
          <w:sz w:val="30"/>
          <w:szCs w:val="30"/>
          <w:u w:val="none"/>
        </w:rPr>
        <w:t>"о" пункта 2</w:t>
      </w:r>
      <w:r w:rsidRPr="00C76A25">
        <w:rPr>
          <w:rStyle w:val="blk"/>
          <w:sz w:val="30"/>
          <w:szCs w:val="30"/>
        </w:rPr>
        <w:t> Правил;</w:t>
      </w:r>
    </w:p>
    <w:p w:rsidR="00BE3824" w:rsidRPr="00C76A25" w:rsidRDefault="00BE3824" w:rsidP="00BE3824">
      <w:pPr>
        <w:shd w:val="clear" w:color="auto" w:fill="FFFFFF"/>
        <w:spacing w:line="288" w:lineRule="atLeast"/>
        <w:ind w:firstLine="540"/>
        <w:jc w:val="both"/>
        <w:rPr>
          <w:sz w:val="30"/>
          <w:szCs w:val="30"/>
        </w:rPr>
      </w:pPr>
      <w:r w:rsidRPr="00C76A25">
        <w:rPr>
          <w:rStyle w:val="blk"/>
          <w:sz w:val="30"/>
          <w:szCs w:val="30"/>
        </w:rPr>
        <w:t>изменения контракта, исполнения контракта (отдельного этапа исполнения контракта), расторжения контракта, признания судом контракта недействительным, приемки поставленного товара, выполненной работы, оказанной услуги, наступления гарантийного случая, исполнения (неисполнения) обязательств по предоставленной гарантии качества товаров, работ, услуг - информацию и документы, указанные в </w:t>
      </w:r>
      <w:r w:rsidRPr="00C76A25">
        <w:rPr>
          <w:rStyle w:val="a3"/>
          <w:color w:val="auto"/>
          <w:sz w:val="30"/>
          <w:szCs w:val="30"/>
          <w:u w:val="none"/>
        </w:rPr>
        <w:t>подпунктах "з"</w:t>
      </w:r>
      <w:r w:rsidRPr="00C76A25">
        <w:rPr>
          <w:rStyle w:val="blk"/>
          <w:sz w:val="30"/>
          <w:szCs w:val="30"/>
        </w:rPr>
        <w:t>, </w:t>
      </w:r>
      <w:r w:rsidRPr="00C76A25">
        <w:rPr>
          <w:rStyle w:val="a3"/>
          <w:color w:val="auto"/>
          <w:sz w:val="30"/>
          <w:szCs w:val="30"/>
          <w:u w:val="none"/>
        </w:rPr>
        <w:t>"к"</w:t>
      </w:r>
      <w:r w:rsidRPr="00C76A25">
        <w:rPr>
          <w:rStyle w:val="blk"/>
          <w:sz w:val="30"/>
          <w:szCs w:val="30"/>
        </w:rPr>
        <w:t>, </w:t>
      </w:r>
      <w:r w:rsidRPr="00C76A25">
        <w:rPr>
          <w:rStyle w:val="a3"/>
          <w:color w:val="auto"/>
          <w:sz w:val="30"/>
          <w:szCs w:val="30"/>
          <w:u w:val="none"/>
        </w:rPr>
        <w:t>"л"</w:t>
      </w:r>
      <w:r w:rsidRPr="00C76A25">
        <w:rPr>
          <w:rStyle w:val="blk"/>
          <w:sz w:val="30"/>
          <w:szCs w:val="30"/>
        </w:rPr>
        <w:t>, </w:t>
      </w:r>
      <w:r w:rsidRPr="00C76A25">
        <w:rPr>
          <w:rStyle w:val="a3"/>
          <w:color w:val="auto"/>
          <w:sz w:val="30"/>
          <w:szCs w:val="30"/>
          <w:u w:val="none"/>
        </w:rPr>
        <w:t>"н"</w:t>
      </w:r>
      <w:r w:rsidRPr="00C76A25">
        <w:rPr>
          <w:rStyle w:val="blk"/>
          <w:sz w:val="30"/>
          <w:szCs w:val="30"/>
        </w:rPr>
        <w:t> и </w:t>
      </w:r>
      <w:r w:rsidRPr="00C76A25">
        <w:rPr>
          <w:rStyle w:val="a3"/>
          <w:color w:val="auto"/>
          <w:sz w:val="30"/>
          <w:szCs w:val="30"/>
          <w:u w:val="none"/>
        </w:rPr>
        <w:t>"п" пункта 2</w:t>
      </w:r>
      <w:r w:rsidRPr="00C76A25">
        <w:rPr>
          <w:rStyle w:val="blk"/>
          <w:sz w:val="30"/>
          <w:szCs w:val="30"/>
        </w:rPr>
        <w:t> Правил;</w:t>
      </w:r>
    </w:p>
    <w:p w:rsidR="00BE3824" w:rsidRPr="00C76A25" w:rsidRDefault="00BE3824" w:rsidP="00BE3824">
      <w:pPr>
        <w:shd w:val="clear" w:color="auto" w:fill="FFFFFF"/>
        <w:spacing w:line="288" w:lineRule="atLeast"/>
        <w:ind w:firstLine="540"/>
        <w:jc w:val="both"/>
        <w:rPr>
          <w:sz w:val="30"/>
          <w:szCs w:val="30"/>
        </w:rPr>
      </w:pPr>
      <w:r w:rsidRPr="00C76A25">
        <w:rPr>
          <w:rStyle w:val="blk"/>
          <w:sz w:val="30"/>
          <w:szCs w:val="30"/>
        </w:rPr>
        <w:t>предоставления заказчику поставщиком (подрядчиком, исполнителем) в соответствии с условиями контракта - информацию, указанную в </w:t>
      </w:r>
      <w:r w:rsidRPr="00C76A25">
        <w:rPr>
          <w:rStyle w:val="a3"/>
          <w:color w:val="auto"/>
          <w:sz w:val="30"/>
          <w:szCs w:val="30"/>
          <w:u w:val="none"/>
        </w:rPr>
        <w:t>подпункте "и(1)" пункта 2</w:t>
      </w:r>
      <w:r w:rsidRPr="00C76A25">
        <w:rPr>
          <w:rStyle w:val="blk"/>
          <w:sz w:val="30"/>
          <w:szCs w:val="30"/>
        </w:rPr>
        <w:t> Правил.</w:t>
      </w:r>
    </w:p>
    <w:p w:rsidR="00BE3824" w:rsidRPr="00C76A25" w:rsidRDefault="00BE3824" w:rsidP="00BE3824">
      <w:pPr>
        <w:shd w:val="clear" w:color="auto" w:fill="FFFFFF"/>
        <w:spacing w:line="288" w:lineRule="atLeast"/>
        <w:ind w:firstLine="540"/>
        <w:jc w:val="both"/>
        <w:rPr>
          <w:sz w:val="30"/>
          <w:szCs w:val="30"/>
        </w:rPr>
      </w:pPr>
      <w:r w:rsidRPr="00C76A25">
        <w:rPr>
          <w:rStyle w:val="blk"/>
          <w:sz w:val="30"/>
          <w:szCs w:val="30"/>
        </w:rPr>
        <w:t>Так, согласно </w:t>
      </w:r>
      <w:r w:rsidRPr="00C76A25">
        <w:rPr>
          <w:rStyle w:val="a3"/>
          <w:color w:val="auto"/>
          <w:sz w:val="30"/>
          <w:szCs w:val="30"/>
          <w:u w:val="none"/>
        </w:rPr>
        <w:t>подпункту "е" пункта 2</w:t>
      </w:r>
      <w:r w:rsidRPr="00C76A25">
        <w:rPr>
          <w:rStyle w:val="blk"/>
          <w:sz w:val="30"/>
          <w:szCs w:val="30"/>
        </w:rPr>
        <w:t> Правил в реестр контрактов включается в том числе срок исполнения контракта (отдельного этапа исполнения контракта).</w:t>
      </w:r>
    </w:p>
    <w:p w:rsidR="00BE3824" w:rsidRPr="00C76A25" w:rsidRDefault="00BE3824" w:rsidP="00BE3824">
      <w:pPr>
        <w:shd w:val="clear" w:color="auto" w:fill="FFFFFF"/>
        <w:spacing w:line="288" w:lineRule="atLeast"/>
        <w:ind w:firstLine="540"/>
        <w:jc w:val="both"/>
        <w:rPr>
          <w:sz w:val="30"/>
          <w:szCs w:val="30"/>
        </w:rPr>
      </w:pPr>
      <w:r w:rsidRPr="00C76A25">
        <w:rPr>
          <w:rStyle w:val="blk"/>
          <w:sz w:val="30"/>
          <w:szCs w:val="30"/>
        </w:rPr>
        <w:t>Таким образом, заказчик в течение 5 рабочих дней с даты заключения контракта направляет в реестр контрактов соответствующую информацию.</w:t>
      </w:r>
    </w:p>
    <w:p w:rsidR="00BE3824" w:rsidRPr="00C76A25" w:rsidRDefault="00BE3824" w:rsidP="00BE3824">
      <w:pPr>
        <w:shd w:val="clear" w:color="auto" w:fill="FFFFFF"/>
        <w:spacing w:line="288" w:lineRule="atLeast"/>
        <w:ind w:firstLine="540"/>
        <w:jc w:val="both"/>
        <w:rPr>
          <w:sz w:val="30"/>
          <w:szCs w:val="30"/>
        </w:rPr>
      </w:pPr>
      <w:r w:rsidRPr="00C76A25">
        <w:rPr>
          <w:rStyle w:val="blk"/>
          <w:sz w:val="30"/>
          <w:szCs w:val="30"/>
        </w:rPr>
        <w:t>Вместе с тем отмечаем, что </w:t>
      </w:r>
      <w:r w:rsidRPr="00C76A25">
        <w:rPr>
          <w:rStyle w:val="a3"/>
          <w:color w:val="auto"/>
          <w:sz w:val="30"/>
          <w:szCs w:val="30"/>
          <w:u w:val="none"/>
        </w:rPr>
        <w:t>Порядок</w:t>
      </w:r>
      <w:r w:rsidRPr="00C76A25">
        <w:rPr>
          <w:rStyle w:val="blk"/>
          <w:sz w:val="30"/>
          <w:szCs w:val="30"/>
        </w:rPr>
        <w:t>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утвержден приказом Минфина России от 19 июля 2019 г. № 113н (далее - Порядок).</w:t>
      </w:r>
    </w:p>
    <w:p w:rsidR="00BE3824" w:rsidRPr="00C76A25" w:rsidRDefault="00BE3824" w:rsidP="00BE3824">
      <w:pPr>
        <w:shd w:val="clear" w:color="auto" w:fill="FFFFFF"/>
        <w:spacing w:line="288" w:lineRule="atLeast"/>
        <w:ind w:firstLine="540"/>
        <w:jc w:val="both"/>
        <w:rPr>
          <w:sz w:val="30"/>
          <w:szCs w:val="30"/>
        </w:rPr>
      </w:pPr>
      <w:r w:rsidRPr="00C76A25">
        <w:rPr>
          <w:rStyle w:val="a3"/>
          <w:color w:val="auto"/>
          <w:sz w:val="30"/>
          <w:szCs w:val="30"/>
          <w:u w:val="none"/>
        </w:rPr>
        <w:t>Пунктом 22</w:t>
      </w:r>
      <w:r w:rsidRPr="00C76A25">
        <w:rPr>
          <w:rStyle w:val="blk"/>
          <w:sz w:val="30"/>
          <w:szCs w:val="30"/>
        </w:rPr>
        <w:t> Порядка установлено, что при формировании информации о сроке исполнения контракта (отдельного этапа исполнения контракта) указываются следующие сведения:</w:t>
      </w:r>
    </w:p>
    <w:p w:rsidR="00BE3824" w:rsidRPr="00C76A25" w:rsidRDefault="00BE3824" w:rsidP="00BE3824">
      <w:pPr>
        <w:shd w:val="clear" w:color="auto" w:fill="FFFFFF"/>
        <w:spacing w:line="288" w:lineRule="atLeast"/>
        <w:ind w:firstLine="540"/>
        <w:jc w:val="both"/>
        <w:rPr>
          <w:sz w:val="30"/>
          <w:szCs w:val="30"/>
        </w:rPr>
      </w:pPr>
      <w:r w:rsidRPr="00C76A25">
        <w:rPr>
          <w:rStyle w:val="blk"/>
          <w:sz w:val="30"/>
          <w:szCs w:val="30"/>
        </w:rPr>
        <w:lastRenderedPageBreak/>
        <w:t>дата начала исполнения контракта;</w:t>
      </w:r>
    </w:p>
    <w:p w:rsidR="00BE3824" w:rsidRPr="00C76A25" w:rsidRDefault="00BE3824" w:rsidP="00BE3824">
      <w:pPr>
        <w:shd w:val="clear" w:color="auto" w:fill="FFFFFF"/>
        <w:spacing w:line="288" w:lineRule="atLeast"/>
        <w:ind w:firstLine="540"/>
        <w:jc w:val="both"/>
        <w:rPr>
          <w:sz w:val="30"/>
          <w:szCs w:val="30"/>
        </w:rPr>
      </w:pPr>
      <w:r w:rsidRPr="00C76A25">
        <w:rPr>
          <w:rStyle w:val="blk"/>
          <w:sz w:val="30"/>
          <w:szCs w:val="30"/>
        </w:rPr>
        <w:t>дата окончания исполнения контракта;</w:t>
      </w:r>
    </w:p>
    <w:p w:rsidR="00BE3824" w:rsidRPr="00C76A25" w:rsidRDefault="00BE3824" w:rsidP="00BE3824">
      <w:pPr>
        <w:shd w:val="clear" w:color="auto" w:fill="FFFFFF"/>
        <w:spacing w:line="288" w:lineRule="atLeast"/>
        <w:ind w:firstLine="540"/>
        <w:jc w:val="both"/>
        <w:rPr>
          <w:sz w:val="30"/>
          <w:szCs w:val="30"/>
        </w:rPr>
      </w:pPr>
      <w:r w:rsidRPr="00C76A25">
        <w:rPr>
          <w:rStyle w:val="blk"/>
          <w:sz w:val="30"/>
          <w:szCs w:val="30"/>
        </w:rPr>
        <w:t>количество этапов исполнения контракта (при наличии);</w:t>
      </w:r>
    </w:p>
    <w:p w:rsidR="00BE3824" w:rsidRPr="00C76A25" w:rsidRDefault="00BE3824" w:rsidP="00BE3824">
      <w:pPr>
        <w:shd w:val="clear" w:color="auto" w:fill="FFFFFF"/>
        <w:spacing w:line="288" w:lineRule="atLeast"/>
        <w:ind w:firstLine="540"/>
        <w:jc w:val="both"/>
        <w:rPr>
          <w:sz w:val="30"/>
          <w:szCs w:val="30"/>
        </w:rPr>
      </w:pPr>
      <w:r w:rsidRPr="00C76A25">
        <w:rPr>
          <w:rStyle w:val="blk"/>
          <w:sz w:val="30"/>
          <w:szCs w:val="30"/>
        </w:rPr>
        <w:t>дата(ы) начала исполнения этапа(</w:t>
      </w:r>
      <w:proofErr w:type="spellStart"/>
      <w:r w:rsidRPr="00C76A25">
        <w:rPr>
          <w:rStyle w:val="blk"/>
          <w:sz w:val="30"/>
          <w:szCs w:val="30"/>
        </w:rPr>
        <w:t>ов</w:t>
      </w:r>
      <w:proofErr w:type="spellEnd"/>
      <w:r w:rsidRPr="00C76A25">
        <w:rPr>
          <w:rStyle w:val="blk"/>
          <w:sz w:val="30"/>
          <w:szCs w:val="30"/>
        </w:rPr>
        <w:t>) контракта (при наличии);</w:t>
      </w:r>
    </w:p>
    <w:p w:rsidR="00BE3824" w:rsidRPr="00C76A25" w:rsidRDefault="00BE3824" w:rsidP="00BE3824">
      <w:pPr>
        <w:shd w:val="clear" w:color="auto" w:fill="FFFFFF"/>
        <w:spacing w:line="288" w:lineRule="atLeast"/>
        <w:ind w:firstLine="540"/>
        <w:jc w:val="both"/>
        <w:rPr>
          <w:sz w:val="30"/>
          <w:szCs w:val="30"/>
        </w:rPr>
      </w:pPr>
      <w:r w:rsidRPr="00C76A25">
        <w:rPr>
          <w:rStyle w:val="blk"/>
          <w:sz w:val="30"/>
          <w:szCs w:val="30"/>
        </w:rPr>
        <w:t>дата(ы) окончания исполнения этапа(</w:t>
      </w:r>
      <w:proofErr w:type="spellStart"/>
      <w:r w:rsidRPr="00C76A25">
        <w:rPr>
          <w:rStyle w:val="blk"/>
          <w:sz w:val="30"/>
          <w:szCs w:val="30"/>
        </w:rPr>
        <w:t>ов</w:t>
      </w:r>
      <w:proofErr w:type="spellEnd"/>
      <w:r w:rsidRPr="00C76A25">
        <w:rPr>
          <w:rStyle w:val="blk"/>
          <w:sz w:val="30"/>
          <w:szCs w:val="30"/>
        </w:rPr>
        <w:t>) контракта (при наличии).</w:t>
      </w:r>
    </w:p>
    <w:p w:rsidR="00BE3824" w:rsidRPr="00C76A25" w:rsidRDefault="00BE3824" w:rsidP="00BE3824">
      <w:pPr>
        <w:shd w:val="clear" w:color="auto" w:fill="FFFFFF"/>
        <w:spacing w:line="288" w:lineRule="atLeast"/>
        <w:ind w:firstLine="540"/>
        <w:jc w:val="both"/>
        <w:rPr>
          <w:sz w:val="30"/>
          <w:szCs w:val="30"/>
        </w:rPr>
      </w:pPr>
      <w:r w:rsidRPr="00C76A25">
        <w:rPr>
          <w:rStyle w:val="blk"/>
          <w:sz w:val="30"/>
          <w:szCs w:val="30"/>
        </w:rPr>
        <w:t>Промежуточные сроки исполнения контракта (дата начала и дата окончания исполнения отдельного этапа контракта) указываются при выделении в контракте более одного этапа его исполнения.</w:t>
      </w:r>
    </w:p>
    <w:p w:rsidR="00BE3824" w:rsidRPr="00C76A25" w:rsidRDefault="00BE3824" w:rsidP="00BE3824">
      <w:pPr>
        <w:shd w:val="clear" w:color="auto" w:fill="FFFFFF"/>
        <w:spacing w:line="288" w:lineRule="atLeast"/>
        <w:ind w:firstLine="540"/>
        <w:jc w:val="both"/>
        <w:rPr>
          <w:sz w:val="30"/>
          <w:szCs w:val="30"/>
        </w:rPr>
      </w:pPr>
      <w:r w:rsidRPr="00C76A25">
        <w:rPr>
          <w:rStyle w:val="blk"/>
          <w:sz w:val="30"/>
          <w:szCs w:val="30"/>
        </w:rPr>
        <w:t>Дата указывается в формате ДД.ММ.ГГГГ.</w:t>
      </w:r>
    </w:p>
    <w:p w:rsidR="00BE3824" w:rsidRPr="00C76A25" w:rsidRDefault="00BE3824" w:rsidP="00BE3824">
      <w:pPr>
        <w:shd w:val="clear" w:color="auto" w:fill="FFFFFF"/>
        <w:spacing w:line="288" w:lineRule="atLeast"/>
        <w:ind w:firstLine="540"/>
        <w:jc w:val="both"/>
        <w:rPr>
          <w:sz w:val="30"/>
          <w:szCs w:val="30"/>
        </w:rPr>
      </w:pPr>
      <w:r w:rsidRPr="00C76A25">
        <w:rPr>
          <w:rStyle w:val="blk"/>
          <w:sz w:val="30"/>
          <w:szCs w:val="30"/>
        </w:rPr>
        <w:t>При этом отмечаем, что, как следует из обращения, при внесении сведений в реестр контрактов в качестве даты окончания второго этапа контракта указывается 31 января 2020 г., что может служить причиной технической ошибки ввиду невозможности окончания исполнения второго этапа контракта ранее даты начала его исполнения (5 октября 2020 г.).</w:t>
      </w:r>
    </w:p>
    <w:p w:rsidR="00BE3824" w:rsidRPr="00C76A25" w:rsidRDefault="00BE3824" w:rsidP="00BE3824">
      <w:pPr>
        <w:shd w:val="clear" w:color="auto" w:fill="FFFFFF"/>
        <w:spacing w:line="288" w:lineRule="atLeast"/>
        <w:ind w:firstLine="540"/>
        <w:jc w:val="both"/>
        <w:rPr>
          <w:sz w:val="30"/>
          <w:szCs w:val="30"/>
        </w:rPr>
      </w:pPr>
      <w:r w:rsidRPr="00C76A25">
        <w:rPr>
          <w:rStyle w:val="blk"/>
          <w:sz w:val="30"/>
          <w:szCs w:val="30"/>
        </w:rPr>
        <w:t>Дополнительно сообщаем, что в соответствии с </w:t>
      </w:r>
      <w:r w:rsidRPr="00C76A25">
        <w:rPr>
          <w:rStyle w:val="a3"/>
          <w:color w:val="auto"/>
          <w:sz w:val="30"/>
          <w:szCs w:val="30"/>
          <w:u w:val="none"/>
        </w:rPr>
        <w:t>пунктом 1</w:t>
      </w:r>
      <w:r w:rsidRPr="00C76A25">
        <w:rPr>
          <w:rStyle w:val="blk"/>
          <w:sz w:val="30"/>
          <w:szCs w:val="30"/>
        </w:rPr>
        <w:t> постановления Правительства Российской Федерации от 13 апреля 2017 г. № 442 Федеральное казначейство определено уполномоченным федеральным органом исполнительной власти, осуществляющим функции по выработке функциональных требований к единой информационной системе в сфере закупок (далее - ЕИС), по созданию, развитию, ведению и обслуживанию ЕИС, а также согласно </w:t>
      </w:r>
      <w:r w:rsidRPr="00C76A25">
        <w:rPr>
          <w:rStyle w:val="a3"/>
          <w:color w:val="auto"/>
          <w:sz w:val="30"/>
          <w:szCs w:val="30"/>
          <w:u w:val="none"/>
        </w:rPr>
        <w:t>части 1 статьи 103</w:t>
      </w:r>
      <w:r w:rsidRPr="00C76A25">
        <w:rPr>
          <w:rStyle w:val="blk"/>
          <w:sz w:val="30"/>
          <w:szCs w:val="30"/>
        </w:rPr>
        <w:t> Закона № 44-ФЗ Федеральное казначейство ведет реестр контрактов, в связи с чем в случае необходимости получения дополнительной информации по вопросу, указанному в обращении, заявитель вправе обратиться в Федеральное казначейство.</w:t>
      </w:r>
    </w:p>
    <w:p w:rsidR="00BE3824" w:rsidRPr="00C76A25" w:rsidRDefault="00BE3824" w:rsidP="00BE3824">
      <w:pPr>
        <w:shd w:val="clear" w:color="auto" w:fill="FFFFFF"/>
        <w:spacing w:line="288" w:lineRule="atLeast"/>
        <w:rPr>
          <w:sz w:val="30"/>
          <w:szCs w:val="30"/>
        </w:rPr>
      </w:pPr>
      <w:r w:rsidRPr="00C76A25">
        <w:rPr>
          <w:rStyle w:val="nobr"/>
          <w:sz w:val="30"/>
          <w:szCs w:val="30"/>
        </w:rPr>
        <w:t> </w:t>
      </w:r>
    </w:p>
    <w:p w:rsidR="00BE3824" w:rsidRPr="00C76A25" w:rsidRDefault="00BE3824" w:rsidP="00BE3824">
      <w:pPr>
        <w:shd w:val="clear" w:color="auto" w:fill="FFFFFF"/>
        <w:spacing w:line="288" w:lineRule="atLeast"/>
        <w:jc w:val="right"/>
        <w:rPr>
          <w:sz w:val="30"/>
          <w:szCs w:val="30"/>
        </w:rPr>
      </w:pPr>
      <w:r w:rsidRPr="00C76A25">
        <w:rPr>
          <w:rStyle w:val="blk"/>
          <w:sz w:val="30"/>
          <w:szCs w:val="30"/>
        </w:rPr>
        <w:t>Заместитель директора Департамента</w:t>
      </w:r>
    </w:p>
    <w:p w:rsidR="00BE3824" w:rsidRPr="00C76A25" w:rsidRDefault="00BE3824" w:rsidP="00BE3824">
      <w:pPr>
        <w:shd w:val="clear" w:color="auto" w:fill="FFFFFF"/>
        <w:spacing w:line="288" w:lineRule="atLeast"/>
        <w:jc w:val="right"/>
        <w:rPr>
          <w:sz w:val="30"/>
          <w:szCs w:val="30"/>
        </w:rPr>
      </w:pPr>
      <w:r w:rsidRPr="00C76A25">
        <w:rPr>
          <w:rStyle w:val="blk"/>
          <w:sz w:val="30"/>
          <w:szCs w:val="30"/>
        </w:rPr>
        <w:t>Д.А.ГОТОВЦЕВ</w:t>
      </w:r>
    </w:p>
    <w:p w:rsidR="00BE3824" w:rsidRPr="00C76A25" w:rsidRDefault="00BE3824" w:rsidP="00BE3824">
      <w:pPr>
        <w:shd w:val="clear" w:color="auto" w:fill="FFFFFF"/>
        <w:spacing w:line="288" w:lineRule="atLeast"/>
        <w:rPr>
          <w:sz w:val="30"/>
          <w:szCs w:val="30"/>
        </w:rPr>
      </w:pPr>
      <w:r w:rsidRPr="00C76A25">
        <w:rPr>
          <w:rStyle w:val="blk"/>
          <w:sz w:val="30"/>
          <w:szCs w:val="30"/>
        </w:rPr>
        <w:t>06.11.2020</w:t>
      </w:r>
    </w:p>
    <w:p w:rsidR="00BE3824" w:rsidRPr="00C76A25" w:rsidRDefault="00BE3824" w:rsidP="00BE3824">
      <w:pPr>
        <w:shd w:val="clear" w:color="auto" w:fill="FFFFFF"/>
        <w:spacing w:line="288" w:lineRule="atLeast"/>
      </w:pPr>
      <w:r w:rsidRPr="00C76A25">
        <w:rPr>
          <w:rStyle w:val="nobr"/>
          <w:sz w:val="30"/>
          <w:szCs w:val="30"/>
        </w:rPr>
        <w:t>  </w:t>
      </w:r>
    </w:p>
    <w:p w:rsidR="00034B87" w:rsidRPr="00C76A25" w:rsidRDefault="00C76A25"/>
    <w:sectPr w:rsidR="00034B87" w:rsidRPr="00C76A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824"/>
    <w:rsid w:val="005C245C"/>
    <w:rsid w:val="00AD6C02"/>
    <w:rsid w:val="00BE3824"/>
    <w:rsid w:val="00C76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F7B68-8C00-4131-A5ED-1ABAA9A1E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8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3824"/>
    <w:rPr>
      <w:color w:val="0000FF"/>
      <w:u w:val="single"/>
    </w:rPr>
  </w:style>
  <w:style w:type="character" w:customStyle="1" w:styleId="blk">
    <w:name w:val="blk"/>
    <w:basedOn w:val="a0"/>
    <w:rsid w:val="00BE3824"/>
  </w:style>
  <w:style w:type="character" w:customStyle="1" w:styleId="nobr">
    <w:name w:val="nobr"/>
    <w:basedOn w:val="a0"/>
    <w:rsid w:val="00BE3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786</Words>
  <Characters>4485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2021-03-30T12:02:00Z</dcterms:created>
  <dcterms:modified xsi:type="dcterms:W3CDTF">2021-03-30T12:20:00Z</dcterms:modified>
</cp:coreProperties>
</file>