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839" w:rsidRPr="00F96839" w:rsidRDefault="00F96839" w:rsidP="00F96839">
      <w:pPr>
        <w:pStyle w:val="2"/>
        <w:shd w:val="clear" w:color="auto" w:fill="FFFFFF"/>
        <w:spacing w:before="0" w:beforeAutospacing="0" w:after="255" w:afterAutospacing="0" w:line="300" w:lineRule="atLeast"/>
        <w:rPr>
          <w:rFonts w:ascii="Arial" w:hAnsi="Arial" w:cs="Arial"/>
          <w:color w:val="4D4D4D"/>
          <w:sz w:val="27"/>
          <w:szCs w:val="27"/>
        </w:rPr>
      </w:pPr>
      <w:bookmarkStart w:id="0" w:name="_GoBack"/>
      <w:bookmarkEnd w:id="0"/>
      <w:r w:rsidRPr="00F96839">
        <w:rPr>
          <w:rFonts w:ascii="Arial" w:hAnsi="Arial" w:cs="Arial"/>
          <w:color w:val="4D4D4D"/>
          <w:sz w:val="27"/>
          <w:szCs w:val="27"/>
        </w:rPr>
        <w:t xml:space="preserve">Письмо Минфина России от 25 июня 2020 г. </w:t>
      </w:r>
      <w:r w:rsidR="00914D37">
        <w:rPr>
          <w:rFonts w:ascii="Arial" w:hAnsi="Arial" w:cs="Arial"/>
          <w:color w:val="4D4D4D"/>
          <w:sz w:val="27"/>
          <w:szCs w:val="27"/>
        </w:rPr>
        <w:t>№</w:t>
      </w:r>
      <w:r w:rsidRPr="00F96839">
        <w:rPr>
          <w:rFonts w:ascii="Arial" w:hAnsi="Arial" w:cs="Arial"/>
          <w:color w:val="4D4D4D"/>
          <w:sz w:val="27"/>
          <w:szCs w:val="27"/>
        </w:rPr>
        <w:t> 24-03-08/54805 "О рассмотрении обращения"</w:t>
      </w:r>
    </w:p>
    <w:p w:rsidR="00F96839" w:rsidRPr="00F96839" w:rsidRDefault="00F96839" w:rsidP="00F96839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9683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5 августа 2020</w:t>
      </w:r>
    </w:p>
    <w:p w:rsidR="00F96839" w:rsidRPr="00F96839" w:rsidRDefault="00F96839" w:rsidP="00F9683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1" w:name="0"/>
      <w:bookmarkEnd w:id="1"/>
      <w:r w:rsidRPr="00F968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 г. </w:t>
      </w:r>
      <w:r w:rsidR="00914D3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968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44-ФЗ "О контрактной системе в сфере закупок товаров, работ, услуг для обеспечения государственных и муниципальных нужд" (далее - Закон </w:t>
      </w:r>
      <w:r w:rsidR="00914D3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968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44-ФЗ) в части требований установленных законодательством о контрактной системе в сфере закупок к представляемой в качестве обеспечения исполнения контракта банковской гарантии, в рамках компетенции сообщает следующее.</w:t>
      </w:r>
    </w:p>
    <w:p w:rsidR="00F96839" w:rsidRPr="00F96839" w:rsidRDefault="00F96839" w:rsidP="00F9683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68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 г. </w:t>
      </w:r>
      <w:r w:rsidR="00914D3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968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F96839" w:rsidRPr="00F96839" w:rsidRDefault="00F96839" w:rsidP="00F9683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68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F96839" w:rsidRPr="00F96839" w:rsidRDefault="00F96839" w:rsidP="00F9683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68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Вместе с тем полагаем необходимым отметить, что в соответствии с требованиями части 6 статьи 45 Закона </w:t>
      </w:r>
      <w:r w:rsidR="00914D3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968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44-ФЗ основанием для отказа в принятии банковской гарантии заказчиком является, в том числе несоответствие банковской гарантии условиям, указанным в части 2 статьи 45 Закона </w:t>
      </w:r>
      <w:r w:rsidR="00914D3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968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44-ФЗ.</w:t>
      </w:r>
    </w:p>
    <w:p w:rsidR="00F96839" w:rsidRPr="00F96839" w:rsidRDefault="00F96839" w:rsidP="00F9683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68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Согласно части 2 статьи 45 Закона </w:t>
      </w:r>
      <w:r w:rsidR="00914D3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968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44-ФЗ банковская гарантия должна быть безотзывной и должна, в том числе содержать установленный Правительством Российской Федерации перечень документов, предоставляемых заказчиком банку одновременно с требованием об осуществлении уплаты денежной суммы по банковской гарантии (далее - перечень документов).</w:t>
      </w:r>
    </w:p>
    <w:p w:rsidR="00F96839" w:rsidRPr="00F96839" w:rsidRDefault="00F96839" w:rsidP="00F9683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68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Указанный перечень документов утвержден постановлением Правительства Российской Федерации от 8 ноября 2013 г. </w:t>
      </w:r>
      <w:r w:rsidR="00914D3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968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1005 "О банковских гарантиях, используемых для целей Федерального закона "О контрактной системе в сфере закупок товаров, работ, услуг для обеспечения государственных и муниципальных нужд" (далее - Постановление </w:t>
      </w:r>
      <w:r w:rsidR="00914D3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968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1005).</w:t>
      </w:r>
    </w:p>
    <w:p w:rsidR="00F96839" w:rsidRPr="00F96839" w:rsidRDefault="00F96839" w:rsidP="00F9683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68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Таким образом, банковская гарантия, представленная в качестве обеспечения исполнения контракта должна содержать перечень документов, предусмотренный Постановлением </w:t>
      </w:r>
      <w:r w:rsidR="00914D3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968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1005 в соответствии с требованием части 2 статьи 45 Закона </w:t>
      </w:r>
      <w:r w:rsidR="00914D3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F9683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44-ФЗ.</w:t>
      </w:r>
    </w:p>
    <w:tbl>
      <w:tblPr>
        <w:tblW w:w="416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6"/>
        <w:gridCol w:w="3897"/>
      </w:tblGrid>
      <w:tr w:rsidR="00F96839" w:rsidRPr="00F96839" w:rsidTr="00F96839">
        <w:tc>
          <w:tcPr>
            <w:tcW w:w="2500" w:type="pct"/>
            <w:hideMark/>
          </w:tcPr>
          <w:p w:rsidR="00F96839" w:rsidRPr="00F96839" w:rsidRDefault="00F96839" w:rsidP="00F9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  <w:tc>
          <w:tcPr>
            <w:tcW w:w="2500" w:type="pct"/>
            <w:hideMark/>
          </w:tcPr>
          <w:p w:rsidR="00F96839" w:rsidRDefault="00F96839" w:rsidP="00F9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Д.А. </w:t>
            </w:r>
            <w:proofErr w:type="spellStart"/>
            <w:r w:rsidRPr="00F9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Готовцев</w:t>
            </w:r>
            <w:proofErr w:type="spellEnd"/>
          </w:p>
          <w:p w:rsidR="0026531B" w:rsidRPr="00F96839" w:rsidRDefault="0026531B" w:rsidP="00F9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34B87" w:rsidRPr="00507ED3" w:rsidRDefault="00507ED3" w:rsidP="0026531B">
      <w:pPr>
        <w:pStyle w:val="2"/>
        <w:shd w:val="clear" w:color="auto" w:fill="FFFFFF"/>
        <w:spacing w:before="0" w:beforeAutospacing="0" w:after="255" w:afterAutospacing="0" w:line="300" w:lineRule="atLeast"/>
        <w:rPr>
          <w:lang w:val="en-US"/>
        </w:rPr>
      </w:pPr>
    </w:p>
    <w:sectPr w:rsidR="00034B87" w:rsidRPr="00507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542229"/>
    <w:multiLevelType w:val="multilevel"/>
    <w:tmpl w:val="6F78B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839"/>
    <w:rsid w:val="00074C02"/>
    <w:rsid w:val="0026531B"/>
    <w:rsid w:val="00507ED3"/>
    <w:rsid w:val="005C245C"/>
    <w:rsid w:val="00914D37"/>
    <w:rsid w:val="00AD6C02"/>
    <w:rsid w:val="00F9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606F24-6504-4963-AA93-A2D333D1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968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6839"/>
    <w:rPr>
      <w:color w:val="0000FF"/>
      <w:u w:val="single"/>
    </w:rPr>
  </w:style>
  <w:style w:type="paragraph" w:customStyle="1" w:styleId="search-resultslink-inherit">
    <w:name w:val="search-results__link-inherit"/>
    <w:basedOn w:val="a"/>
    <w:rsid w:val="00F96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F96839"/>
  </w:style>
  <w:style w:type="character" w:customStyle="1" w:styleId="search-resultsnumber">
    <w:name w:val="search-results__number"/>
    <w:basedOn w:val="a0"/>
    <w:rsid w:val="00F96839"/>
  </w:style>
  <w:style w:type="paragraph" w:customStyle="1" w:styleId="search-resultstext">
    <w:name w:val="search-results__text"/>
    <w:basedOn w:val="a"/>
    <w:rsid w:val="00F96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">
    <w:name w:val="b"/>
    <w:basedOn w:val="a0"/>
    <w:rsid w:val="00F96839"/>
  </w:style>
  <w:style w:type="character" w:customStyle="1" w:styleId="20">
    <w:name w:val="Заголовок 2 Знак"/>
    <w:basedOn w:val="a0"/>
    <w:link w:val="2"/>
    <w:uiPriority w:val="9"/>
    <w:rsid w:val="00F968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F96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9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37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73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9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2021-04-01T18:00:00Z</dcterms:created>
  <dcterms:modified xsi:type="dcterms:W3CDTF">2021-04-02T07:30:00Z</dcterms:modified>
</cp:coreProperties>
</file>