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ED" w:rsidRPr="002B0938" w:rsidRDefault="00DA36ED" w:rsidP="00DA36ED">
      <w:pPr>
        <w:shd w:val="clear" w:color="auto" w:fill="FFFFFF"/>
        <w:spacing w:after="255" w:line="300" w:lineRule="atLeast"/>
        <w:outlineLvl w:val="1"/>
        <w:rPr>
          <w:rFonts w:ascii="Arial" w:eastAsia="Times New Roman" w:hAnsi="Arial" w:cs="Arial"/>
          <w:b/>
          <w:bCs/>
          <w:color w:val="4D4D4D"/>
          <w:sz w:val="27"/>
          <w:szCs w:val="27"/>
          <w:lang w:eastAsia="ru-RU"/>
        </w:rPr>
      </w:pPr>
      <w:r w:rsidRPr="002B0938">
        <w:rPr>
          <w:rFonts w:ascii="Arial" w:eastAsia="Times New Roman" w:hAnsi="Arial" w:cs="Arial"/>
          <w:b/>
          <w:bCs/>
          <w:color w:val="4D4D4D"/>
          <w:sz w:val="27"/>
          <w:szCs w:val="27"/>
          <w:lang w:eastAsia="ru-RU"/>
        </w:rPr>
        <w:t xml:space="preserve">Письмо Минфина России от 25 августа 2020 г. </w:t>
      </w:r>
      <w:r>
        <w:rPr>
          <w:rFonts w:ascii="Arial" w:eastAsia="Times New Roman" w:hAnsi="Arial" w:cs="Arial"/>
          <w:b/>
          <w:bCs/>
          <w:color w:val="4D4D4D"/>
          <w:sz w:val="27"/>
          <w:szCs w:val="27"/>
          <w:lang w:eastAsia="ru-RU"/>
        </w:rPr>
        <w:t>№</w:t>
      </w:r>
      <w:r w:rsidRPr="002B0938">
        <w:rPr>
          <w:rFonts w:ascii="Arial" w:eastAsia="Times New Roman" w:hAnsi="Arial" w:cs="Arial"/>
          <w:b/>
          <w:bCs/>
          <w:color w:val="4D4D4D"/>
          <w:sz w:val="27"/>
          <w:szCs w:val="27"/>
          <w:lang w:eastAsia="ru-RU"/>
        </w:rPr>
        <w:t> 24-03-08/74434 О подтверждении страны происхождения товара при осуществлении закупок товаров, работ, услуг для обеспечения государственных и муниципальных нужд</w:t>
      </w:r>
    </w:p>
    <w:p w:rsidR="00DA36ED" w:rsidRPr="002B0938" w:rsidRDefault="00DA36ED" w:rsidP="00DA36ED">
      <w:pPr>
        <w:shd w:val="clear" w:color="auto" w:fill="FFFFFF"/>
        <w:spacing w:line="240" w:lineRule="auto"/>
        <w:rPr>
          <w:rFonts w:ascii="Arial" w:eastAsia="Times New Roman" w:hAnsi="Arial" w:cs="Arial"/>
          <w:color w:val="333333"/>
          <w:sz w:val="21"/>
          <w:szCs w:val="21"/>
          <w:lang w:eastAsia="ru-RU"/>
        </w:rPr>
      </w:pPr>
      <w:r w:rsidRPr="002B0938">
        <w:rPr>
          <w:rFonts w:ascii="Arial" w:eastAsia="Times New Roman" w:hAnsi="Arial" w:cs="Arial"/>
          <w:color w:val="333333"/>
          <w:sz w:val="21"/>
          <w:szCs w:val="21"/>
          <w:lang w:eastAsia="ru-RU"/>
        </w:rPr>
        <w:t>13 октября 2020</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2B0938">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44-ФЗ), в части осуществления закупок, в рамках компетенции сообщает следующее.</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1009, письма федеральных органов исполнительной власти не являются нормативными правовыми актами.</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Вместе с тем Департамент считает необходимым отметить следующее.</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В соответствии с частью 3 статьи 14 Закона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lastRenderedPageBreak/>
        <w:t xml:space="preserve">В реализацию указанного полномочия Правительства Российской Федерации принято постановление Правительства Российской Федерации от 5 февраля 2015 г.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102), которым установлены ограничения допуска отдельных видов медицинских изделий иностранного происхождения, включенных в перечень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1 или перечень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2, являющиеся приложениями к указанному постановлению (далее - Перечни).</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Пунктом 3 Постановления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102 установлено, что подтверждением страны происхождения медицинских изделий, включенных в Перечни, является сертификат о происхождении товара, выдаваемый уполномоченным органом (организацией) государств - членов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При этом в соответствии с пунктом 6 части 5 статьи 66 Закона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44-ФЗ вторая часть заявки на участие в электронном аукционе должна содержать документы, предусмотренные нормативными правовыми актами, принятыми в соответствии со статьей 14 Закона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Таким образом надлежащим исполнением участником закупки своих обязанностей по подтверждению страны происхождения товара является предоставление в составе второй части заявки на участие в электронном аукционе документов, предусмотренных пунктом 3 Постановления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102.</w:t>
      </w:r>
    </w:p>
    <w:p w:rsidR="00DA36ED" w:rsidRPr="002B0938" w:rsidRDefault="00DA36ED" w:rsidP="00DA36ED">
      <w:pPr>
        <w:shd w:val="clear" w:color="auto" w:fill="FFFFFF"/>
        <w:spacing w:after="255" w:line="270" w:lineRule="atLeast"/>
        <w:rPr>
          <w:rFonts w:ascii="Arial" w:eastAsia="Times New Roman" w:hAnsi="Arial" w:cs="Arial"/>
          <w:color w:val="333333"/>
          <w:sz w:val="23"/>
          <w:szCs w:val="23"/>
          <w:lang w:eastAsia="ru-RU"/>
        </w:rPr>
      </w:pPr>
      <w:r w:rsidRPr="002B0938">
        <w:rPr>
          <w:rFonts w:ascii="Arial" w:eastAsia="Times New Roman" w:hAnsi="Arial" w:cs="Arial"/>
          <w:color w:val="333333"/>
          <w:sz w:val="23"/>
          <w:szCs w:val="23"/>
          <w:lang w:eastAsia="ru-RU"/>
        </w:rPr>
        <w:t xml:space="preserve">Дополнительно отмечаем, что Федеральным законом от 31 июля 2020 г.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xml:space="preserve"> 249-ФЗ внесены изменения в Закон </w:t>
      </w:r>
      <w:r>
        <w:rPr>
          <w:rFonts w:ascii="Arial" w:eastAsia="Times New Roman" w:hAnsi="Arial" w:cs="Arial"/>
          <w:color w:val="333333"/>
          <w:sz w:val="23"/>
          <w:szCs w:val="23"/>
          <w:lang w:eastAsia="ru-RU"/>
        </w:rPr>
        <w:t>№</w:t>
      </w:r>
      <w:r w:rsidRPr="002B0938">
        <w:rPr>
          <w:rFonts w:ascii="Arial" w:eastAsia="Times New Roman" w:hAnsi="Arial" w:cs="Arial"/>
          <w:color w:val="333333"/>
          <w:sz w:val="23"/>
          <w:szCs w:val="23"/>
          <w:lang w:eastAsia="ru-RU"/>
        </w:rPr>
        <w:t> 44-ФЗ, предусматривающие установление минимальной обязательной доли закупок товаров российского происхождения.</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DA36ED" w:rsidRPr="002B0938" w:rsidTr="00DD76FE">
        <w:tc>
          <w:tcPr>
            <w:tcW w:w="2500" w:type="pct"/>
            <w:hideMark/>
          </w:tcPr>
          <w:p w:rsidR="00DA36ED" w:rsidRPr="002B0938" w:rsidRDefault="00DA36ED" w:rsidP="00DD76FE">
            <w:pPr>
              <w:spacing w:after="0" w:line="240" w:lineRule="auto"/>
              <w:rPr>
                <w:rFonts w:ascii="Times New Roman" w:eastAsia="Times New Roman" w:hAnsi="Times New Roman" w:cs="Times New Roman"/>
                <w:sz w:val="24"/>
                <w:szCs w:val="24"/>
                <w:lang w:eastAsia="ru-RU"/>
              </w:rPr>
            </w:pPr>
            <w:r w:rsidRPr="002B0938">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DA36ED" w:rsidRPr="002B0938" w:rsidRDefault="00DA36ED" w:rsidP="00DD76FE">
            <w:pPr>
              <w:spacing w:after="0" w:line="240" w:lineRule="auto"/>
              <w:rPr>
                <w:rFonts w:ascii="Times New Roman" w:eastAsia="Times New Roman" w:hAnsi="Times New Roman" w:cs="Times New Roman"/>
                <w:sz w:val="24"/>
                <w:szCs w:val="24"/>
                <w:lang w:eastAsia="ru-RU"/>
              </w:rPr>
            </w:pPr>
            <w:r w:rsidRPr="002B0938">
              <w:rPr>
                <w:rFonts w:ascii="Times New Roman" w:eastAsia="Times New Roman" w:hAnsi="Times New Roman" w:cs="Times New Roman"/>
                <w:sz w:val="24"/>
                <w:szCs w:val="24"/>
                <w:lang w:eastAsia="ru-RU"/>
              </w:rPr>
              <w:t>Д.А. </w:t>
            </w:r>
            <w:proofErr w:type="spellStart"/>
            <w:r w:rsidRPr="002B0938">
              <w:rPr>
                <w:rFonts w:ascii="Times New Roman" w:eastAsia="Times New Roman" w:hAnsi="Times New Roman" w:cs="Times New Roman"/>
                <w:sz w:val="24"/>
                <w:szCs w:val="24"/>
                <w:lang w:eastAsia="ru-RU"/>
              </w:rPr>
              <w:t>Готовцев</w:t>
            </w:r>
            <w:proofErr w:type="spellEnd"/>
          </w:p>
        </w:tc>
      </w:tr>
    </w:tbl>
    <w:p w:rsidR="00034B87" w:rsidRDefault="00DA36ED">
      <w:bookmarkStart w:id="1" w:name="_GoBack"/>
      <w:bookmarkEnd w:id="1"/>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ED"/>
    <w:rsid w:val="005C245C"/>
    <w:rsid w:val="00AD6C02"/>
    <w:rsid w:val="00DA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C87D3-A3A0-4251-BB5C-DE0C8CE8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6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2021-04-08T11:48:00Z</dcterms:created>
  <dcterms:modified xsi:type="dcterms:W3CDTF">2021-04-08T11:53:00Z</dcterms:modified>
</cp:coreProperties>
</file>