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4AA" w:rsidRPr="008664AA" w:rsidRDefault="008664AA" w:rsidP="008664A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8664AA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8664AA" w:rsidRPr="008664AA" w:rsidRDefault="008664AA" w:rsidP="008664AA">
      <w:pPr>
        <w:shd w:val="clear" w:color="auto" w:fill="FFFFFF"/>
        <w:spacing w:line="450" w:lineRule="atLeast"/>
        <w:jc w:val="center"/>
      </w:pPr>
      <w:r w:rsidRPr="008664AA">
        <w:rPr>
          <w:rStyle w:val="blk"/>
          <w:rFonts w:ascii="Arial" w:hAnsi="Arial" w:cs="Arial"/>
          <w:b/>
          <w:bCs/>
          <w:sz w:val="30"/>
          <w:szCs w:val="30"/>
        </w:rPr>
        <w:t>ПИСЬМО</w:t>
      </w:r>
    </w:p>
    <w:p w:rsidR="008664AA" w:rsidRPr="008664AA" w:rsidRDefault="008664AA" w:rsidP="008664A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8664AA">
        <w:rPr>
          <w:rStyle w:val="blk"/>
          <w:rFonts w:ascii="Arial" w:hAnsi="Arial" w:cs="Arial"/>
          <w:b/>
          <w:bCs/>
          <w:sz w:val="30"/>
          <w:szCs w:val="30"/>
        </w:rPr>
        <w:t>от 2 марта 2020 г. № 24-01-08/15322</w:t>
      </w:r>
    </w:p>
    <w:p w:rsidR="008664AA" w:rsidRPr="008664AA" w:rsidRDefault="008664AA" w:rsidP="008664AA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8664AA">
        <w:rPr>
          <w:rStyle w:val="nobr"/>
          <w:sz w:val="30"/>
          <w:szCs w:val="30"/>
        </w:rPr>
        <w:t> </w:t>
      </w:r>
    </w:p>
    <w:p w:rsidR="008664AA" w:rsidRPr="008664AA" w:rsidRDefault="008664AA" w:rsidP="008664A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664AA">
        <w:rPr>
          <w:rStyle w:val="blk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от 30.01.2020 о применении Федерального </w:t>
      </w:r>
      <w:r w:rsidRPr="008664AA">
        <w:rPr>
          <w:rStyle w:val="a3"/>
          <w:color w:val="auto"/>
          <w:sz w:val="30"/>
          <w:szCs w:val="30"/>
          <w:u w:val="none"/>
        </w:rPr>
        <w:t>закона</w:t>
      </w:r>
      <w:r w:rsidRPr="008664AA">
        <w:rPr>
          <w:rStyle w:val="blk"/>
          <w:sz w:val="30"/>
          <w:szCs w:val="30"/>
        </w:rPr>
        <w:t xml:space="preserve"> 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в части заключения бюджетным учреждением </w:t>
      </w:r>
      <w:proofErr w:type="spellStart"/>
      <w:r w:rsidRPr="008664AA">
        <w:rPr>
          <w:rStyle w:val="blk"/>
          <w:sz w:val="30"/>
          <w:szCs w:val="30"/>
        </w:rPr>
        <w:t>энергосервисных</w:t>
      </w:r>
      <w:proofErr w:type="spellEnd"/>
      <w:r w:rsidRPr="008664AA">
        <w:rPr>
          <w:rStyle w:val="blk"/>
          <w:sz w:val="30"/>
          <w:szCs w:val="30"/>
        </w:rPr>
        <w:t xml:space="preserve"> контрактов, сообщает следующее.</w:t>
      </w:r>
    </w:p>
    <w:p w:rsidR="008664AA" w:rsidRPr="008664AA" w:rsidRDefault="008664AA" w:rsidP="008664A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664AA">
        <w:rPr>
          <w:rStyle w:val="blk"/>
          <w:sz w:val="30"/>
          <w:szCs w:val="30"/>
        </w:rPr>
        <w:t xml:space="preserve">Заключение </w:t>
      </w:r>
      <w:proofErr w:type="spellStart"/>
      <w:r w:rsidRPr="008664AA">
        <w:rPr>
          <w:rStyle w:val="blk"/>
          <w:sz w:val="30"/>
          <w:szCs w:val="30"/>
        </w:rPr>
        <w:t>энергосервисного</w:t>
      </w:r>
      <w:proofErr w:type="spellEnd"/>
      <w:r w:rsidRPr="008664AA">
        <w:rPr>
          <w:rStyle w:val="blk"/>
          <w:sz w:val="30"/>
          <w:szCs w:val="30"/>
        </w:rPr>
        <w:t xml:space="preserve"> контракта осуществляется в порядке, установленном </w:t>
      </w:r>
      <w:r w:rsidRPr="008664AA">
        <w:rPr>
          <w:rStyle w:val="a3"/>
          <w:color w:val="auto"/>
          <w:sz w:val="30"/>
          <w:szCs w:val="30"/>
          <w:u w:val="none"/>
        </w:rPr>
        <w:t>Законом</w:t>
      </w:r>
      <w:r w:rsidRPr="008664AA">
        <w:rPr>
          <w:rStyle w:val="blk"/>
          <w:sz w:val="30"/>
          <w:szCs w:val="30"/>
        </w:rPr>
        <w:t> о контрактной системе, с учетом положений, предусмотренных </w:t>
      </w:r>
      <w:r w:rsidRPr="008664AA">
        <w:rPr>
          <w:rStyle w:val="a3"/>
          <w:color w:val="auto"/>
          <w:sz w:val="30"/>
          <w:szCs w:val="30"/>
          <w:u w:val="none"/>
        </w:rPr>
        <w:t>статьей 108</w:t>
      </w:r>
      <w:r w:rsidRPr="008664AA">
        <w:rPr>
          <w:rStyle w:val="blk"/>
          <w:sz w:val="30"/>
          <w:szCs w:val="30"/>
        </w:rPr>
        <w:t> указанного Федерального закона.</w:t>
      </w:r>
      <w:bookmarkStart w:id="0" w:name="_GoBack"/>
      <w:bookmarkEnd w:id="0"/>
    </w:p>
    <w:p w:rsidR="008664AA" w:rsidRPr="008664AA" w:rsidRDefault="008664AA" w:rsidP="008664A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664AA">
        <w:rPr>
          <w:rStyle w:val="blk"/>
          <w:sz w:val="30"/>
          <w:szCs w:val="30"/>
        </w:rPr>
        <w:t>Так, согласно </w:t>
      </w:r>
      <w:r w:rsidRPr="008664AA">
        <w:rPr>
          <w:rStyle w:val="a3"/>
          <w:color w:val="auto"/>
          <w:sz w:val="30"/>
          <w:szCs w:val="30"/>
          <w:u w:val="none"/>
        </w:rPr>
        <w:t>части 1 статьи 108</w:t>
      </w:r>
      <w:r w:rsidRPr="008664AA">
        <w:rPr>
          <w:rStyle w:val="blk"/>
          <w:sz w:val="30"/>
          <w:szCs w:val="30"/>
        </w:rPr>
        <w:t xml:space="preserve"> Закона о контрактной системе предметом </w:t>
      </w:r>
      <w:proofErr w:type="spellStart"/>
      <w:r w:rsidRPr="008664AA">
        <w:rPr>
          <w:rStyle w:val="blk"/>
          <w:sz w:val="30"/>
          <w:szCs w:val="30"/>
        </w:rPr>
        <w:t>энергосервисных</w:t>
      </w:r>
      <w:proofErr w:type="spellEnd"/>
      <w:r w:rsidRPr="008664AA">
        <w:rPr>
          <w:rStyle w:val="blk"/>
          <w:sz w:val="30"/>
          <w:szCs w:val="30"/>
        </w:rPr>
        <w:t xml:space="preserve"> контрактов является совершение исполнителем действий, направленных на энергосбережение и повышение энергетической эффективности использования указанных в данной </w:t>
      </w:r>
      <w:r w:rsidRPr="008664AA">
        <w:rPr>
          <w:rStyle w:val="a3"/>
          <w:color w:val="auto"/>
          <w:sz w:val="30"/>
          <w:szCs w:val="30"/>
          <w:u w:val="none"/>
        </w:rPr>
        <w:t>части</w:t>
      </w:r>
      <w:r w:rsidRPr="008664AA">
        <w:rPr>
          <w:rStyle w:val="blk"/>
          <w:sz w:val="30"/>
          <w:szCs w:val="30"/>
        </w:rPr>
        <w:t> энергетических ресурсов.</w:t>
      </w:r>
    </w:p>
    <w:p w:rsidR="008664AA" w:rsidRPr="008664AA" w:rsidRDefault="008664AA" w:rsidP="008664A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664AA">
        <w:rPr>
          <w:rStyle w:val="a3"/>
          <w:color w:val="auto"/>
          <w:sz w:val="30"/>
          <w:szCs w:val="30"/>
          <w:u w:val="none"/>
        </w:rPr>
        <w:t>Частью 2 статьи 108</w:t>
      </w:r>
      <w:r w:rsidRPr="008664AA">
        <w:rPr>
          <w:rStyle w:val="blk"/>
          <w:sz w:val="30"/>
          <w:szCs w:val="30"/>
        </w:rPr>
        <w:t xml:space="preserve"> Закона о контрактной системе установлено, что </w:t>
      </w:r>
      <w:proofErr w:type="spellStart"/>
      <w:r w:rsidRPr="008664AA">
        <w:rPr>
          <w:rStyle w:val="blk"/>
          <w:sz w:val="30"/>
          <w:szCs w:val="30"/>
        </w:rPr>
        <w:t>энергосервисный</w:t>
      </w:r>
      <w:proofErr w:type="spellEnd"/>
      <w:r w:rsidRPr="008664AA">
        <w:rPr>
          <w:rStyle w:val="blk"/>
          <w:sz w:val="30"/>
          <w:szCs w:val="30"/>
        </w:rPr>
        <w:t xml:space="preserve"> контракт заключается отдельно от контрактов на поставки товаров, выполнение работ, оказание услуг.</w:t>
      </w:r>
    </w:p>
    <w:p w:rsidR="008664AA" w:rsidRPr="008664AA" w:rsidRDefault="008664AA" w:rsidP="008664A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664AA">
        <w:rPr>
          <w:rStyle w:val="blk"/>
          <w:sz w:val="30"/>
          <w:szCs w:val="30"/>
        </w:rPr>
        <w:t xml:space="preserve">Таким образом, </w:t>
      </w:r>
      <w:proofErr w:type="spellStart"/>
      <w:r w:rsidRPr="008664AA">
        <w:rPr>
          <w:rStyle w:val="blk"/>
          <w:sz w:val="30"/>
          <w:szCs w:val="30"/>
        </w:rPr>
        <w:t>энергосервисные</w:t>
      </w:r>
      <w:proofErr w:type="spellEnd"/>
      <w:r w:rsidRPr="008664AA">
        <w:rPr>
          <w:rStyle w:val="blk"/>
          <w:sz w:val="30"/>
          <w:szCs w:val="30"/>
        </w:rPr>
        <w:t xml:space="preserve"> контракты заключаются отдельно от контрактов на поставку энергетических ресурсов (далее - сырьевой контракт).</w:t>
      </w:r>
    </w:p>
    <w:p w:rsidR="008664AA" w:rsidRPr="008664AA" w:rsidRDefault="008664AA" w:rsidP="008664A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664AA">
        <w:rPr>
          <w:rStyle w:val="blk"/>
          <w:sz w:val="30"/>
          <w:szCs w:val="30"/>
        </w:rPr>
        <w:t>В соответствии с </w:t>
      </w:r>
      <w:r w:rsidRPr="008664AA">
        <w:rPr>
          <w:rStyle w:val="a3"/>
          <w:color w:val="auto"/>
          <w:sz w:val="30"/>
          <w:szCs w:val="30"/>
          <w:u w:val="none"/>
        </w:rPr>
        <w:t>частью 3 статьи 108</w:t>
      </w:r>
      <w:r w:rsidRPr="008664AA">
        <w:rPr>
          <w:rStyle w:val="blk"/>
          <w:sz w:val="30"/>
          <w:szCs w:val="30"/>
        </w:rPr>
        <w:t xml:space="preserve"> Закона о контрактной системе начальная (максимальная) цена </w:t>
      </w:r>
      <w:proofErr w:type="spellStart"/>
      <w:r w:rsidRPr="008664AA">
        <w:rPr>
          <w:rStyle w:val="blk"/>
          <w:sz w:val="30"/>
          <w:szCs w:val="30"/>
        </w:rPr>
        <w:t>энергосервисного</w:t>
      </w:r>
      <w:proofErr w:type="spellEnd"/>
      <w:r w:rsidRPr="008664AA">
        <w:rPr>
          <w:rStyle w:val="blk"/>
          <w:sz w:val="30"/>
          <w:szCs w:val="30"/>
        </w:rPr>
        <w:t xml:space="preserve"> контракта (цена лота)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особенностей, установленных </w:t>
      </w:r>
      <w:r w:rsidRPr="008664AA">
        <w:rPr>
          <w:rStyle w:val="a3"/>
          <w:color w:val="auto"/>
          <w:sz w:val="30"/>
          <w:szCs w:val="30"/>
          <w:u w:val="none"/>
        </w:rPr>
        <w:t>постановлением</w:t>
      </w:r>
      <w:r w:rsidRPr="008664AA">
        <w:rPr>
          <w:rStyle w:val="blk"/>
          <w:sz w:val="30"/>
          <w:szCs w:val="30"/>
        </w:rPr>
        <w:t> Правительства Российской Федерации от 18.08.2010 № 636.</w:t>
      </w:r>
    </w:p>
    <w:p w:rsidR="008664AA" w:rsidRPr="008664AA" w:rsidRDefault="008664AA" w:rsidP="008664A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664AA">
        <w:rPr>
          <w:rStyle w:val="blk"/>
          <w:sz w:val="30"/>
          <w:szCs w:val="30"/>
        </w:rPr>
        <w:t>Согласно </w:t>
      </w:r>
      <w:r w:rsidRPr="008664AA">
        <w:rPr>
          <w:rStyle w:val="a3"/>
          <w:color w:val="auto"/>
          <w:sz w:val="30"/>
          <w:szCs w:val="30"/>
          <w:u w:val="none"/>
        </w:rPr>
        <w:t>пункту 3 статьи 72</w:t>
      </w:r>
      <w:r w:rsidRPr="008664AA">
        <w:rPr>
          <w:rStyle w:val="blk"/>
          <w:sz w:val="30"/>
          <w:szCs w:val="30"/>
        </w:rPr>
        <w:t xml:space="preserve"> Бюджетного кодекса Российской Федерации государственные или муниципальные заказчики вправе </w:t>
      </w:r>
      <w:r w:rsidRPr="008664AA">
        <w:rPr>
          <w:rStyle w:val="blk"/>
          <w:sz w:val="30"/>
          <w:szCs w:val="30"/>
        </w:rPr>
        <w:lastRenderedPageBreak/>
        <w:t xml:space="preserve">заключать государственные или муниципальные </w:t>
      </w:r>
      <w:proofErr w:type="spellStart"/>
      <w:r w:rsidRPr="008664AA">
        <w:rPr>
          <w:rStyle w:val="blk"/>
          <w:sz w:val="30"/>
          <w:szCs w:val="30"/>
        </w:rPr>
        <w:t>энергосервисные</w:t>
      </w:r>
      <w:proofErr w:type="spellEnd"/>
      <w:r w:rsidRPr="008664AA">
        <w:rPr>
          <w:rStyle w:val="blk"/>
          <w:sz w:val="30"/>
          <w:szCs w:val="30"/>
        </w:rPr>
        <w:t xml:space="preserve"> договоры (контракты), в которых цена определена как процент стоимости сэкономленных энергетических ресурсов, на срок, превышающий срок действия утвержденных лимитов бюджетных обязательств. Расходы на оплату таких договоров (контрактов) планируются и осуществляются в составе расходов на оплату соответствующих энергетических ресурсов (услуг на их доставку).</w:t>
      </w:r>
    </w:p>
    <w:p w:rsidR="008664AA" w:rsidRPr="008664AA" w:rsidRDefault="008664AA" w:rsidP="008664AA">
      <w:pPr>
        <w:shd w:val="clear" w:color="auto" w:fill="FFFFFF"/>
        <w:spacing w:line="288" w:lineRule="atLeast"/>
        <w:ind w:firstLine="540"/>
        <w:jc w:val="both"/>
        <w:rPr>
          <w:rStyle w:val="a3"/>
          <w:color w:val="auto"/>
          <w:u w:val="none"/>
        </w:rPr>
      </w:pPr>
      <w:r w:rsidRPr="008664AA">
        <w:rPr>
          <w:rStyle w:val="blk"/>
          <w:sz w:val="30"/>
          <w:szCs w:val="30"/>
        </w:rPr>
        <w:fldChar w:fldCharType="begin"/>
      </w:r>
      <w:r w:rsidRPr="008664AA">
        <w:rPr>
          <w:rStyle w:val="blk"/>
          <w:sz w:val="30"/>
          <w:szCs w:val="30"/>
        </w:rPr>
        <w:instrText xml:space="preserve"> HYPERLINK "http://www.consultant.ru/cons/cgi/online.cgi?rnd=AD7376765641BE85AC5F2FBBA8092E39&amp;req=query&amp;REFDOC=195630&amp;REFBASE=QUEST&amp;REFPAGE=0&amp;REFTYPE=CDLT_MAIN_BACKREFS&amp;ts=1108516187651311317&amp;mode=backrefs&amp;REFDST=100012" </w:instrText>
      </w:r>
      <w:r w:rsidRPr="008664AA">
        <w:rPr>
          <w:rStyle w:val="blk"/>
          <w:sz w:val="30"/>
          <w:szCs w:val="30"/>
        </w:rPr>
        <w:fldChar w:fldCharType="separate"/>
      </w:r>
    </w:p>
    <w:p w:rsidR="008664AA" w:rsidRPr="008664AA" w:rsidRDefault="008664AA" w:rsidP="008664AA">
      <w:pPr>
        <w:shd w:val="clear" w:color="auto" w:fill="FFFFFF"/>
        <w:spacing w:line="288" w:lineRule="atLeast"/>
        <w:ind w:firstLine="540"/>
        <w:jc w:val="both"/>
      </w:pPr>
      <w:r w:rsidRPr="008664AA">
        <w:rPr>
          <w:rStyle w:val="blk"/>
          <w:sz w:val="30"/>
          <w:szCs w:val="30"/>
        </w:rPr>
        <w:fldChar w:fldCharType="end"/>
      </w:r>
      <w:r w:rsidRPr="008664AA">
        <w:rPr>
          <w:rStyle w:val="blk"/>
          <w:sz w:val="30"/>
          <w:szCs w:val="30"/>
        </w:rPr>
        <w:t xml:space="preserve">Таким образом, заключение </w:t>
      </w:r>
      <w:proofErr w:type="spellStart"/>
      <w:r w:rsidRPr="008664AA">
        <w:rPr>
          <w:rStyle w:val="blk"/>
          <w:sz w:val="30"/>
          <w:szCs w:val="30"/>
        </w:rPr>
        <w:t>энергосервисных</w:t>
      </w:r>
      <w:proofErr w:type="spellEnd"/>
      <w:r w:rsidRPr="008664AA">
        <w:rPr>
          <w:rStyle w:val="blk"/>
          <w:sz w:val="30"/>
          <w:szCs w:val="30"/>
        </w:rPr>
        <w:t xml:space="preserve"> контрактов на срок, превышающий срок действия утвержденных лимитов бюджетных обязательств, осуществляется в случае наличия средств в составе расходов на оплату соответствующего сырьевого контракта. При этом срок действия </w:t>
      </w:r>
      <w:proofErr w:type="spellStart"/>
      <w:r w:rsidRPr="008664AA">
        <w:rPr>
          <w:rStyle w:val="blk"/>
          <w:sz w:val="30"/>
          <w:szCs w:val="30"/>
        </w:rPr>
        <w:t>энергосервисного</w:t>
      </w:r>
      <w:proofErr w:type="spellEnd"/>
      <w:r w:rsidRPr="008664AA">
        <w:rPr>
          <w:rStyle w:val="blk"/>
          <w:sz w:val="30"/>
          <w:szCs w:val="30"/>
        </w:rPr>
        <w:t xml:space="preserve"> контракта не может превышать срок действия сырьевого контракта.</w:t>
      </w:r>
    </w:p>
    <w:p w:rsidR="008664AA" w:rsidRPr="008664AA" w:rsidRDefault="008664AA" w:rsidP="008664A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664AA">
        <w:rPr>
          <w:rStyle w:val="blk"/>
          <w:sz w:val="30"/>
          <w:szCs w:val="30"/>
        </w:rPr>
        <w:t>В соответствии с </w:t>
      </w:r>
      <w:r w:rsidRPr="008664AA">
        <w:rPr>
          <w:rStyle w:val="a3"/>
          <w:color w:val="auto"/>
          <w:sz w:val="30"/>
          <w:szCs w:val="30"/>
          <w:u w:val="none"/>
        </w:rPr>
        <w:t>пунктом 2</w:t>
      </w:r>
      <w:r w:rsidRPr="008664AA">
        <w:rPr>
          <w:rStyle w:val="blk"/>
          <w:sz w:val="30"/>
          <w:szCs w:val="30"/>
        </w:rPr>
        <w:t> Требований к составлению и утверждению плана финансово-хозяйственной деятельности государственного (муниципального) учреждения, утвержденных приказом Минфина России от 31.08.2018 № 186н (далее - Требования), учреждение составляет и утверждает план финансово-хозяйственной деятельности государственного (муниципального) бюджетного учреждения, государственного (муниципального) автономного учреждения в соответствии с Требованиями и порядком, установленным органом-учредителем.</w:t>
      </w:r>
    </w:p>
    <w:p w:rsidR="008664AA" w:rsidRPr="008664AA" w:rsidRDefault="008664AA" w:rsidP="008664A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664AA">
        <w:rPr>
          <w:rStyle w:val="blk"/>
          <w:sz w:val="30"/>
          <w:szCs w:val="30"/>
        </w:rPr>
        <w:t xml:space="preserve">Таким образом, по мнению Департамента, заключение бюджетным учреждением </w:t>
      </w:r>
      <w:proofErr w:type="spellStart"/>
      <w:r w:rsidRPr="008664AA">
        <w:rPr>
          <w:rStyle w:val="blk"/>
          <w:sz w:val="30"/>
          <w:szCs w:val="30"/>
        </w:rPr>
        <w:t>энергосервисных</w:t>
      </w:r>
      <w:proofErr w:type="spellEnd"/>
      <w:r w:rsidRPr="008664AA">
        <w:rPr>
          <w:rStyle w:val="blk"/>
          <w:sz w:val="30"/>
          <w:szCs w:val="30"/>
        </w:rPr>
        <w:t xml:space="preserve"> контрактов на срок, превышающий показатели планово-хозяйственной деятельности, возможно в случае наличия средств в плане финансово-хозяйственной деятельности учреждения в составе расходов на оплату соответствующего сырьевого контракта.</w:t>
      </w:r>
    </w:p>
    <w:p w:rsidR="008664AA" w:rsidRPr="008664AA" w:rsidRDefault="008664AA" w:rsidP="008664AA">
      <w:pPr>
        <w:shd w:val="clear" w:color="auto" w:fill="FFFFFF"/>
        <w:spacing w:line="288" w:lineRule="atLeast"/>
        <w:jc w:val="both"/>
        <w:rPr>
          <w:sz w:val="30"/>
          <w:szCs w:val="30"/>
        </w:rPr>
      </w:pPr>
      <w:r w:rsidRPr="008664AA">
        <w:rPr>
          <w:rStyle w:val="nobr"/>
          <w:sz w:val="30"/>
          <w:szCs w:val="30"/>
        </w:rPr>
        <w:t> </w:t>
      </w:r>
    </w:p>
    <w:p w:rsidR="008664AA" w:rsidRPr="008664AA" w:rsidRDefault="008664AA" w:rsidP="008664AA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8664AA">
        <w:rPr>
          <w:rStyle w:val="blk"/>
          <w:sz w:val="30"/>
          <w:szCs w:val="30"/>
        </w:rPr>
        <w:t>Заместитель директора Департамента</w:t>
      </w:r>
    </w:p>
    <w:p w:rsidR="008664AA" w:rsidRPr="008664AA" w:rsidRDefault="008664AA" w:rsidP="008664AA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8664AA">
        <w:rPr>
          <w:rStyle w:val="blk"/>
          <w:sz w:val="30"/>
          <w:szCs w:val="30"/>
        </w:rPr>
        <w:t>Д.А.ГОТОВЦЕВ</w:t>
      </w:r>
    </w:p>
    <w:p w:rsidR="008664AA" w:rsidRPr="008664AA" w:rsidRDefault="008664AA" w:rsidP="008664AA">
      <w:pPr>
        <w:shd w:val="clear" w:color="auto" w:fill="FFFFFF"/>
        <w:spacing w:line="288" w:lineRule="atLeast"/>
        <w:rPr>
          <w:sz w:val="30"/>
          <w:szCs w:val="30"/>
        </w:rPr>
      </w:pPr>
      <w:r w:rsidRPr="008664AA">
        <w:rPr>
          <w:rStyle w:val="blk"/>
          <w:sz w:val="30"/>
          <w:szCs w:val="30"/>
        </w:rPr>
        <w:t>02.03.2020</w:t>
      </w:r>
    </w:p>
    <w:p w:rsidR="008664AA" w:rsidRPr="008664AA" w:rsidRDefault="008664AA" w:rsidP="008664AA">
      <w:pPr>
        <w:shd w:val="clear" w:color="auto" w:fill="FFFFFF"/>
        <w:spacing w:line="288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4AA">
        <w:rPr>
          <w:rStyle w:val="nobr"/>
          <w:sz w:val="30"/>
          <w:szCs w:val="30"/>
        </w:rPr>
        <w:t> </w:t>
      </w:r>
    </w:p>
    <w:p w:rsidR="00034B87" w:rsidRPr="008664AA" w:rsidRDefault="008664AA"/>
    <w:sectPr w:rsidR="00034B87" w:rsidRPr="00866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4AA"/>
    <w:rsid w:val="005C245C"/>
    <w:rsid w:val="008664AA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C7AA7-18A1-48FA-9680-EEB67876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64AA"/>
    <w:rPr>
      <w:color w:val="0000FF"/>
      <w:u w:val="single"/>
    </w:rPr>
  </w:style>
  <w:style w:type="character" w:customStyle="1" w:styleId="blk">
    <w:name w:val="blk"/>
    <w:basedOn w:val="a0"/>
    <w:rsid w:val="008664AA"/>
  </w:style>
  <w:style w:type="character" w:customStyle="1" w:styleId="nobr">
    <w:name w:val="nobr"/>
    <w:basedOn w:val="a0"/>
    <w:rsid w:val="00866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2021-04-19T07:06:00Z</dcterms:created>
  <dcterms:modified xsi:type="dcterms:W3CDTF">2021-04-19T07:12:00Z</dcterms:modified>
</cp:coreProperties>
</file>