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BD" w:rsidRPr="006571BD" w:rsidRDefault="006571BD" w:rsidP="006571B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571BD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6571BD" w:rsidRPr="006571BD" w:rsidRDefault="006571BD" w:rsidP="006571B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571BD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6571BD" w:rsidRPr="006571BD" w:rsidRDefault="006571BD" w:rsidP="006571B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571BD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6571BD" w:rsidRPr="006571BD" w:rsidRDefault="006571BD" w:rsidP="006571B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6571BD">
        <w:rPr>
          <w:rStyle w:val="blk"/>
          <w:rFonts w:ascii="Arial" w:hAnsi="Arial" w:cs="Arial"/>
          <w:b/>
          <w:bCs/>
          <w:sz w:val="30"/>
          <w:szCs w:val="30"/>
        </w:rPr>
        <w:t>от 3 марта 2020 г. № 24-03-06/15902</w:t>
      </w:r>
    </w:p>
    <w:p w:rsidR="006571BD" w:rsidRPr="006571BD" w:rsidRDefault="006571BD" w:rsidP="006571BD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6571BD">
        <w:rPr>
          <w:rStyle w:val="nobr"/>
          <w:sz w:val="30"/>
          <w:szCs w:val="30"/>
        </w:rPr>
        <w:t> 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Минфин России, рассмотрев обращение по вопросу применения положений Федерального </w:t>
      </w:r>
      <w:r w:rsidRPr="006571BD">
        <w:rPr>
          <w:rStyle w:val="a3"/>
          <w:color w:val="auto"/>
          <w:sz w:val="30"/>
          <w:szCs w:val="30"/>
          <w:u w:val="none"/>
        </w:rPr>
        <w:t>закона</w:t>
      </w:r>
      <w:r w:rsidRPr="006571BD">
        <w:rPr>
          <w:rStyle w:val="blk"/>
          <w:sz w:val="30"/>
          <w:szCs w:val="30"/>
        </w:rPr>
        <w:t> от 5 апреля 2013 г. № 44-ФЗ "О контрактной системе в сфере закупок товаров, работ, у</w:t>
      </w:r>
      <w:bookmarkStart w:id="0" w:name="_GoBack"/>
      <w:bookmarkEnd w:id="0"/>
      <w:r w:rsidRPr="006571BD">
        <w:rPr>
          <w:rStyle w:val="blk"/>
          <w:sz w:val="30"/>
          <w:szCs w:val="30"/>
        </w:rPr>
        <w:t>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В соответствии с </w:t>
      </w:r>
      <w:r w:rsidRPr="006571BD">
        <w:rPr>
          <w:rStyle w:val="a3"/>
          <w:color w:val="auto"/>
          <w:sz w:val="30"/>
          <w:szCs w:val="30"/>
          <w:u w:val="none"/>
        </w:rPr>
        <w:t>пунктом 11.8</w:t>
      </w:r>
      <w:r w:rsidRPr="006571BD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Вместе с тем полагаем необходимым отметить, что согласно </w:t>
      </w:r>
      <w:r w:rsidRPr="006571BD">
        <w:rPr>
          <w:rStyle w:val="a3"/>
          <w:color w:val="auto"/>
          <w:sz w:val="30"/>
          <w:szCs w:val="30"/>
          <w:u w:val="none"/>
        </w:rPr>
        <w:t>статье 432</w:t>
      </w:r>
      <w:r w:rsidRPr="006571BD">
        <w:rPr>
          <w:rStyle w:val="blk"/>
          <w:sz w:val="30"/>
          <w:szCs w:val="30"/>
        </w:rPr>
        <w:t> Гражданского кодекса Российской Федерации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 xml:space="preserve"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</w:t>
      </w:r>
      <w:r w:rsidRPr="006571BD">
        <w:rPr>
          <w:rStyle w:val="blk"/>
          <w:sz w:val="30"/>
          <w:szCs w:val="30"/>
        </w:rPr>
        <w:lastRenderedPageBreak/>
        <w:t>относительно которых по заявлению одной из сторон должно быть достигнуто соглашение.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В соответствии с </w:t>
      </w:r>
      <w:r w:rsidRPr="006571BD">
        <w:rPr>
          <w:rStyle w:val="a3"/>
          <w:color w:val="auto"/>
          <w:sz w:val="30"/>
          <w:szCs w:val="30"/>
          <w:u w:val="none"/>
        </w:rPr>
        <w:t>частью 1 статьи 34</w:t>
      </w:r>
      <w:r w:rsidRPr="006571BD">
        <w:rPr>
          <w:rStyle w:val="blk"/>
          <w:sz w:val="30"/>
          <w:szCs w:val="30"/>
        </w:rPr>
        <w:t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a3"/>
          <w:color w:val="auto"/>
          <w:sz w:val="30"/>
          <w:szCs w:val="30"/>
          <w:u w:val="none"/>
        </w:rPr>
        <w:t>Частью 13 статьи 34</w:t>
      </w:r>
      <w:r w:rsidRPr="006571BD">
        <w:rPr>
          <w:rStyle w:val="blk"/>
          <w:sz w:val="30"/>
          <w:szCs w:val="30"/>
        </w:rPr>
        <w:t> Закона № 44-ФЗ установлено, что в контракт включаются обязательные условия о порядке и сроках оплаты товара, работы или услуги, в том числе с учетом положений </w:t>
      </w:r>
      <w:r w:rsidRPr="006571BD">
        <w:rPr>
          <w:rStyle w:val="a3"/>
          <w:color w:val="auto"/>
          <w:sz w:val="30"/>
          <w:szCs w:val="30"/>
          <w:u w:val="none"/>
        </w:rPr>
        <w:t>части 13 статьи 37</w:t>
      </w:r>
      <w:r w:rsidRPr="006571BD">
        <w:rPr>
          <w:rStyle w:val="blk"/>
          <w:sz w:val="30"/>
          <w:szCs w:val="30"/>
        </w:rPr>
        <w:t> настоящего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 </w:t>
      </w:r>
      <w:r w:rsidRPr="006571BD">
        <w:rPr>
          <w:rStyle w:val="a3"/>
          <w:color w:val="auto"/>
          <w:sz w:val="30"/>
          <w:szCs w:val="30"/>
          <w:u w:val="none"/>
        </w:rPr>
        <w:t>частью 4 статьи 33</w:t>
      </w:r>
      <w:r w:rsidRPr="006571BD">
        <w:rPr>
          <w:rStyle w:val="blk"/>
          <w:sz w:val="30"/>
          <w:szCs w:val="30"/>
        </w:rPr>
        <w:t> Закона №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Таким образом, порядок оплаты и сроки являются существенными условиями исполнения контракта.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Согласно </w:t>
      </w:r>
      <w:r w:rsidRPr="006571BD">
        <w:rPr>
          <w:rStyle w:val="a3"/>
          <w:color w:val="auto"/>
          <w:sz w:val="30"/>
          <w:szCs w:val="30"/>
          <w:u w:val="none"/>
        </w:rPr>
        <w:t>части 2 статьи 34</w:t>
      </w:r>
      <w:r w:rsidRPr="006571BD">
        <w:rPr>
          <w:rStyle w:val="blk"/>
          <w:sz w:val="30"/>
          <w:szCs w:val="30"/>
        </w:rPr>
        <w:t> Закона № 44-ФЗ при заключении и исполнении контракта изменение его условий не допускается, за исключением случаев, предусмотренных указанной статьей и </w:t>
      </w:r>
      <w:r w:rsidRPr="006571BD">
        <w:rPr>
          <w:rStyle w:val="a3"/>
          <w:color w:val="auto"/>
          <w:sz w:val="30"/>
          <w:szCs w:val="30"/>
          <w:u w:val="none"/>
        </w:rPr>
        <w:t>статьей 95</w:t>
      </w:r>
      <w:r w:rsidRPr="006571BD">
        <w:rPr>
          <w:rStyle w:val="blk"/>
          <w:sz w:val="30"/>
          <w:szCs w:val="30"/>
        </w:rPr>
        <w:t> Закона № 44-ФЗ.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Указанными нормами </w:t>
      </w:r>
      <w:r w:rsidRPr="006571BD">
        <w:rPr>
          <w:rStyle w:val="a3"/>
          <w:color w:val="auto"/>
          <w:sz w:val="30"/>
          <w:szCs w:val="30"/>
          <w:u w:val="none"/>
        </w:rPr>
        <w:t>Закона</w:t>
      </w:r>
      <w:r w:rsidRPr="006571BD">
        <w:rPr>
          <w:rStyle w:val="blk"/>
          <w:sz w:val="30"/>
          <w:szCs w:val="30"/>
        </w:rPr>
        <w:t xml:space="preserve"> № 44-ФЗ возможность изменения порядка оплаты контракта, в том числе путем заключения </w:t>
      </w:r>
      <w:r w:rsidRPr="006571BD">
        <w:rPr>
          <w:rStyle w:val="blk"/>
          <w:sz w:val="30"/>
          <w:szCs w:val="30"/>
        </w:rPr>
        <w:lastRenderedPageBreak/>
        <w:t>дополнительного соглашения о казначейском сопровождении средств, не предусмотрена.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Дополнительно Минфин России отмечает, что нормы о казначейском сопровождении ежегодно устанавливаются федеральным законом о федеральном бюджете на соответствующий финансовый год и плановый период и принимаемыми в его исполнение нормативными правовыми актами.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В 2020 году казначейское сопровождение осуществляется в соответствии со статьей 5 Федерального закона от 2 декабря 2019 г. № 380-ФЗ "О федеральном бюджете на 2020 год и на плановый период 2021 и 2022 годов" (далее - Федеральный закон № 380-ФЗ), </w:t>
      </w:r>
      <w:r w:rsidRPr="006571BD">
        <w:rPr>
          <w:rStyle w:val="a3"/>
          <w:color w:val="auto"/>
          <w:sz w:val="30"/>
          <w:szCs w:val="30"/>
          <w:u w:val="none"/>
        </w:rPr>
        <w:t>частью 2</w:t>
      </w:r>
      <w:r w:rsidRPr="006571BD">
        <w:rPr>
          <w:rStyle w:val="blk"/>
          <w:sz w:val="30"/>
          <w:szCs w:val="30"/>
        </w:rPr>
        <w:t> которой установлен перечень средств, подлежащих казначейскому сопровождению (далее - целевые средства).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Согласно </w:t>
      </w:r>
      <w:r w:rsidRPr="006571BD">
        <w:rPr>
          <w:rStyle w:val="a3"/>
          <w:color w:val="auto"/>
          <w:sz w:val="30"/>
          <w:szCs w:val="30"/>
          <w:u w:val="none"/>
        </w:rPr>
        <w:t>пункту 5 части 2 статьи 5</w:t>
      </w:r>
      <w:r w:rsidRPr="006571BD">
        <w:rPr>
          <w:rStyle w:val="blk"/>
          <w:sz w:val="30"/>
          <w:szCs w:val="30"/>
        </w:rPr>
        <w:t> Федерального закона № 380-ФЗ расчеты по государственным контрактам, заключаемым в соответствии с </w:t>
      </w:r>
      <w:r w:rsidRPr="006571BD">
        <w:rPr>
          <w:rStyle w:val="a3"/>
          <w:color w:val="auto"/>
          <w:sz w:val="30"/>
          <w:szCs w:val="30"/>
          <w:u w:val="none"/>
        </w:rPr>
        <w:t>пунктом 2 части 1 статьи 93</w:t>
      </w:r>
      <w:r w:rsidRPr="006571BD">
        <w:rPr>
          <w:rStyle w:val="blk"/>
          <w:sz w:val="30"/>
          <w:szCs w:val="30"/>
        </w:rPr>
        <w:t> Закона № 44-ФЗ на сумму 300,0 тыс. рублей и более, а также расчеты по контрактам (договорам), заключаемым в целях исполнения указанных государственных контрактов на сумму 300,0 тыс. рублей и более, подлежат казначейскому сопровождению в соответствии с </w:t>
      </w:r>
      <w:r w:rsidRPr="006571BD">
        <w:rPr>
          <w:rStyle w:val="a3"/>
          <w:color w:val="auto"/>
          <w:sz w:val="30"/>
          <w:szCs w:val="30"/>
          <w:u w:val="none"/>
        </w:rPr>
        <w:t>Правилами</w:t>
      </w:r>
      <w:r w:rsidRPr="006571BD">
        <w:rPr>
          <w:rStyle w:val="blk"/>
          <w:sz w:val="30"/>
          <w:szCs w:val="30"/>
        </w:rPr>
        <w:t> казначейского сопровождения средств в случаях, предусмотренных Федеральным законом "О федеральном бюджете на 2020 год и на плановый период 2021 и 2022 годов", утвержденными постановлением Правительства Российской Федерации от 23 декабря 2019 г. № 1765 (далее - Правила № 1765).</w:t>
      </w:r>
    </w:p>
    <w:p w:rsidR="006571BD" w:rsidRPr="006571BD" w:rsidRDefault="006571BD" w:rsidP="006571BD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При этом при казначейском сопровождении целевых средств условия, предусмотренные </w:t>
      </w:r>
      <w:r w:rsidRPr="006571BD">
        <w:rPr>
          <w:rStyle w:val="a3"/>
          <w:color w:val="auto"/>
          <w:sz w:val="30"/>
          <w:szCs w:val="30"/>
          <w:u w:val="none"/>
        </w:rPr>
        <w:t>пунктом 6</w:t>
      </w:r>
      <w:r w:rsidRPr="006571BD">
        <w:rPr>
          <w:rStyle w:val="blk"/>
          <w:sz w:val="30"/>
          <w:szCs w:val="30"/>
        </w:rPr>
        <w:t> Правил № 1765, включаются в том числе в государственные контракты (договоры), заключаемые с единственным поставщиком.</w:t>
      </w:r>
    </w:p>
    <w:p w:rsidR="006571BD" w:rsidRPr="006571BD" w:rsidRDefault="006571BD" w:rsidP="006571BD">
      <w:pPr>
        <w:shd w:val="clear" w:color="auto" w:fill="FFFFFF"/>
        <w:spacing w:line="288" w:lineRule="atLeast"/>
        <w:rPr>
          <w:sz w:val="30"/>
          <w:szCs w:val="30"/>
        </w:rPr>
      </w:pPr>
      <w:r w:rsidRPr="006571BD">
        <w:rPr>
          <w:rStyle w:val="nobr"/>
          <w:sz w:val="30"/>
          <w:szCs w:val="30"/>
        </w:rPr>
        <w:t> </w:t>
      </w:r>
    </w:p>
    <w:p w:rsidR="006571BD" w:rsidRPr="006571BD" w:rsidRDefault="006571BD" w:rsidP="006571BD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А.М.ЛАВРОВ</w:t>
      </w:r>
    </w:p>
    <w:p w:rsidR="006571BD" w:rsidRPr="006571BD" w:rsidRDefault="006571BD" w:rsidP="006571BD">
      <w:pPr>
        <w:shd w:val="clear" w:color="auto" w:fill="FFFFFF"/>
        <w:spacing w:line="288" w:lineRule="atLeast"/>
        <w:rPr>
          <w:sz w:val="30"/>
          <w:szCs w:val="30"/>
        </w:rPr>
      </w:pPr>
      <w:r w:rsidRPr="006571BD">
        <w:rPr>
          <w:rStyle w:val="blk"/>
          <w:sz w:val="30"/>
          <w:szCs w:val="30"/>
        </w:rPr>
        <w:t>03.03.2020</w:t>
      </w:r>
    </w:p>
    <w:p w:rsidR="00034B87" w:rsidRPr="006571BD" w:rsidRDefault="006571BD"/>
    <w:sectPr w:rsidR="00034B87" w:rsidRPr="0065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BD"/>
    <w:rsid w:val="005C245C"/>
    <w:rsid w:val="006571BD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74E1-5391-4EE9-97B3-E85DD98B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71BD"/>
    <w:rPr>
      <w:color w:val="0000FF"/>
      <w:u w:val="single"/>
    </w:rPr>
  </w:style>
  <w:style w:type="character" w:customStyle="1" w:styleId="blk">
    <w:name w:val="blk"/>
    <w:basedOn w:val="a0"/>
    <w:rsid w:val="006571BD"/>
  </w:style>
  <w:style w:type="character" w:customStyle="1" w:styleId="nobr">
    <w:name w:val="nobr"/>
    <w:basedOn w:val="a0"/>
    <w:rsid w:val="00657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2021-04-21T12:15:00Z</dcterms:created>
  <dcterms:modified xsi:type="dcterms:W3CDTF">2021-04-21T12:18:00Z</dcterms:modified>
</cp:coreProperties>
</file>