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7E" w:rsidRDefault="00E2387E" w:rsidP="00E238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2387E" w:rsidRDefault="00E2387E" w:rsidP="00E238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2387E" w:rsidRDefault="00E2387E" w:rsidP="00E238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ПИСЬМА</w:t>
      </w:r>
    </w:p>
    <w:p w:rsidR="00E2387E" w:rsidRDefault="00E2387E" w:rsidP="00E238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27 января 2020 г. № 24-01-06/4563, от 17 января 2020 г. № 24-01-07/1954</w:t>
      </w:r>
    </w:p>
    <w:p w:rsidR="00E2387E" w:rsidRDefault="00E2387E" w:rsidP="00E2387E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E2387E">
        <w:rPr>
          <w:rStyle w:val="blk"/>
          <w:color w:val="000000"/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2387E">
        <w:rPr>
          <w:rStyle w:val="blk"/>
          <w:color w:val="000000"/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2387E">
        <w:rPr>
          <w:rStyle w:val="blk"/>
          <w:color w:val="000000"/>
          <w:sz w:val="30"/>
          <w:szCs w:val="30"/>
        </w:rPr>
        <w:t>пункту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 в рамках установленной компетенции полагаем возможным отметить следующее.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2387E">
        <w:rPr>
          <w:rStyle w:val="blk"/>
          <w:color w:val="000000"/>
          <w:sz w:val="30"/>
          <w:szCs w:val="30"/>
        </w:rPr>
        <w:t>части 5 статьи 30</w:t>
      </w:r>
      <w:r>
        <w:rPr>
          <w:rStyle w:val="blk"/>
          <w:color w:val="000000"/>
          <w:sz w:val="30"/>
          <w:szCs w:val="30"/>
        </w:rPr>
        <w:t> 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E2387E">
        <w:rPr>
          <w:rStyle w:val="blk"/>
          <w:color w:val="000000"/>
          <w:sz w:val="30"/>
          <w:szCs w:val="30"/>
        </w:rPr>
        <w:t>Частью 1 статьи 94</w:t>
      </w:r>
      <w:r>
        <w:rPr>
          <w:rStyle w:val="blk"/>
          <w:color w:val="000000"/>
          <w:sz w:val="30"/>
          <w:szCs w:val="30"/>
        </w:rPr>
        <w:t> Закона №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2387E">
        <w:rPr>
          <w:rStyle w:val="blk"/>
          <w:color w:val="000000"/>
          <w:sz w:val="30"/>
          <w:szCs w:val="30"/>
        </w:rPr>
        <w:t>частью 6 статьи 30</w:t>
      </w:r>
      <w:r>
        <w:rPr>
          <w:rStyle w:val="blk"/>
          <w:color w:val="000000"/>
          <w:sz w:val="30"/>
          <w:szCs w:val="30"/>
        </w:rPr>
        <w:t> Закона № 44-ФЗ условие о привлечении к исполнению контрактов субподрядчиков, соисполнителей из числа СМП, СОНКО в случае, предусмотренном </w:t>
      </w:r>
      <w:r w:rsidRPr="00E2387E">
        <w:rPr>
          <w:rStyle w:val="blk"/>
          <w:color w:val="000000"/>
          <w:sz w:val="30"/>
          <w:szCs w:val="30"/>
        </w:rPr>
        <w:t>частью 5 указанной статьи</w:t>
      </w:r>
      <w:r>
        <w:rPr>
          <w:rStyle w:val="blk"/>
          <w:color w:val="000000"/>
          <w:sz w:val="30"/>
          <w:szCs w:val="30"/>
        </w:rPr>
        <w:t>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 и СОНКО.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2387E">
        <w:rPr>
          <w:rStyle w:val="blk"/>
          <w:color w:val="000000"/>
          <w:sz w:val="30"/>
          <w:szCs w:val="30"/>
        </w:rPr>
        <w:t>части 1 статьи 706</w:t>
      </w:r>
      <w:r>
        <w:rPr>
          <w:rStyle w:val="blk"/>
          <w:color w:val="000000"/>
          <w:sz w:val="30"/>
          <w:szCs w:val="30"/>
        </w:rPr>
        <w:t> 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rStyle w:val="a3"/>
          <w:color w:val="1A0DAB"/>
        </w:rPr>
      </w:pPr>
      <w:r>
        <w:rPr>
          <w:rStyle w:val="blk"/>
          <w:color w:val="000000"/>
          <w:sz w:val="30"/>
          <w:szCs w:val="30"/>
        </w:rPr>
        <w:fldChar w:fldCharType="begin"/>
      </w:r>
      <w:r>
        <w:rPr>
          <w:rStyle w:val="blk"/>
          <w:color w:val="000000"/>
          <w:sz w:val="30"/>
          <w:szCs w:val="30"/>
        </w:rPr>
        <w:instrText xml:space="preserve"> HYPERLINK "http://www.consultant.ru/cons/cgi/online.cgi?rnd=BC41D195F7260A300BC5CC84A97ED5C1&amp;req=query&amp;REFDOC=196059&amp;REFBASE=QUEST&amp;REFPAGE=0&amp;REFTYPE=CDLT_MAIN_BACKREFS&amp;ts=17170161936608819138&amp;mode=backrefs&amp;REFDST=100014" </w:instrText>
      </w:r>
      <w:r>
        <w:rPr>
          <w:rStyle w:val="blk"/>
          <w:color w:val="000000"/>
          <w:sz w:val="30"/>
          <w:szCs w:val="30"/>
        </w:rPr>
        <w:fldChar w:fldCharType="separate"/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</w:rPr>
      </w:pPr>
      <w:r>
        <w:rPr>
          <w:rStyle w:val="blk"/>
          <w:color w:val="000000"/>
          <w:sz w:val="30"/>
          <w:szCs w:val="30"/>
        </w:rPr>
        <w:fldChar w:fldCharType="end"/>
      </w:r>
      <w:r>
        <w:rPr>
          <w:rStyle w:val="blk"/>
          <w:color w:val="000000"/>
          <w:sz w:val="30"/>
          <w:szCs w:val="30"/>
        </w:rPr>
        <w:t>Учитывая изложенное, в случае если для исполнения контракта предусмотрена закупка товара, договор поставки такого товара может являться подтверждением надлежащего выполнения требования о привлечении к исполнению контракта СМП.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Дополнительно Минфин России обращает внимание, что вопрос о наличии либо об отсутствии признаков нарушения </w:t>
      </w:r>
      <w:r w:rsidRPr="00E2387E">
        <w:rPr>
          <w:rStyle w:val="blk"/>
          <w:color w:val="000000"/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исполнителей), в каждом конкретном случае, исходя из всех обстоятельств дела.</w:t>
      </w:r>
    </w:p>
    <w:p w:rsidR="00E2387E" w:rsidRDefault="00E2387E" w:rsidP="00E2387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2387E">
        <w:rPr>
          <w:rStyle w:val="blk"/>
          <w:color w:val="000000"/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по вопросу о наличии либо об отсутствии признаков нарушения </w:t>
      </w:r>
      <w:r w:rsidRPr="00E2387E">
        <w:rPr>
          <w:rStyle w:val="blk"/>
          <w:color w:val="000000"/>
          <w:sz w:val="30"/>
          <w:szCs w:val="30"/>
        </w:rPr>
        <w:t>Зак</w:t>
      </w:r>
      <w:bookmarkStart w:id="0" w:name="_GoBack"/>
      <w:bookmarkEnd w:id="0"/>
      <w:r w:rsidRPr="00E2387E">
        <w:rPr>
          <w:rStyle w:val="blk"/>
          <w:color w:val="000000"/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> № 44-ФЗ Вы вправе обратиться в ФАС России.</w:t>
      </w:r>
    </w:p>
    <w:p w:rsidR="00E2387E" w:rsidRDefault="00E2387E" w:rsidP="00E2387E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2387E" w:rsidRDefault="00E2387E" w:rsidP="00E2387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2387E" w:rsidRDefault="00E2387E" w:rsidP="00E2387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2387E" w:rsidRDefault="00E2387E" w:rsidP="00E2387E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34B87" w:rsidRDefault="00E2387E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7E"/>
    <w:rsid w:val="005C245C"/>
    <w:rsid w:val="00AD6C02"/>
    <w:rsid w:val="00E2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8429-E071-4D92-AC95-CBD56C1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87E"/>
    <w:rPr>
      <w:color w:val="0000FF"/>
      <w:u w:val="single"/>
    </w:rPr>
  </w:style>
  <w:style w:type="character" w:customStyle="1" w:styleId="blk">
    <w:name w:val="blk"/>
    <w:basedOn w:val="a0"/>
    <w:rsid w:val="00E2387E"/>
  </w:style>
  <w:style w:type="character" w:customStyle="1" w:styleId="nobr">
    <w:name w:val="nobr"/>
    <w:basedOn w:val="a0"/>
    <w:rsid w:val="00E2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2021-04-26T08:51:00Z</dcterms:created>
  <dcterms:modified xsi:type="dcterms:W3CDTF">2021-04-26T08:53:00Z</dcterms:modified>
</cp:coreProperties>
</file>