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21" w:rsidRDefault="00EF6721" w:rsidP="00EF672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EF6721" w:rsidRDefault="00EF6721" w:rsidP="00EF672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F6721" w:rsidRDefault="00EF6721" w:rsidP="00EF672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EF6721" w:rsidRDefault="00EF6721" w:rsidP="00EF672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14 мая 2020 г. № 24-03-08/39117</w:t>
      </w:r>
    </w:p>
    <w:p w:rsidR="00EF6721" w:rsidRDefault="00EF6721" w:rsidP="00EF6721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F6721" w:rsidRDefault="00EF6721" w:rsidP="00EF672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EF672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сроков направления сведений и информации в реестре контрактов, заключенных заказчиками (далее - реестр контрактов), в рамках компетенции сообщает следующее.</w:t>
      </w:r>
    </w:p>
    <w:p w:rsidR="00EF6721" w:rsidRDefault="00EF6721" w:rsidP="00EF672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F6721">
        <w:rPr>
          <w:sz w:val="30"/>
          <w:szCs w:val="30"/>
        </w:rPr>
        <w:t>частью 3 статьи 103</w:t>
      </w:r>
      <w:r>
        <w:rPr>
          <w:rStyle w:val="blk"/>
          <w:color w:val="000000"/>
          <w:sz w:val="30"/>
          <w:szCs w:val="30"/>
        </w:rPr>
        <w:t> Закона № 44-ФЗ в течение пяти рабочих дней с даты заключения контракта заказчик направляет указанную в </w:t>
      </w:r>
      <w:r w:rsidRPr="00EF6721">
        <w:rPr>
          <w:sz w:val="30"/>
          <w:szCs w:val="30"/>
        </w:rPr>
        <w:t>пунктах 1</w:t>
      </w:r>
      <w:r>
        <w:rPr>
          <w:rStyle w:val="blk"/>
          <w:color w:val="000000"/>
          <w:sz w:val="30"/>
          <w:szCs w:val="30"/>
        </w:rPr>
        <w:t> - </w:t>
      </w:r>
      <w:r w:rsidRPr="00EF6721">
        <w:rPr>
          <w:sz w:val="30"/>
          <w:szCs w:val="30"/>
        </w:rPr>
        <w:t>7</w:t>
      </w:r>
      <w:r>
        <w:rPr>
          <w:rStyle w:val="blk"/>
          <w:color w:val="000000"/>
          <w:sz w:val="30"/>
          <w:szCs w:val="30"/>
        </w:rPr>
        <w:t>, </w:t>
      </w:r>
      <w:r w:rsidRPr="00EF6721">
        <w:rPr>
          <w:sz w:val="30"/>
          <w:szCs w:val="30"/>
        </w:rPr>
        <w:t>9</w:t>
      </w:r>
      <w:r>
        <w:rPr>
          <w:rStyle w:val="blk"/>
          <w:color w:val="000000"/>
          <w:sz w:val="30"/>
          <w:szCs w:val="30"/>
        </w:rPr>
        <w:t>, </w:t>
      </w:r>
      <w:r w:rsidRPr="00EF6721">
        <w:rPr>
          <w:sz w:val="30"/>
          <w:szCs w:val="30"/>
        </w:rPr>
        <w:t>12</w:t>
      </w:r>
      <w:r>
        <w:rPr>
          <w:rStyle w:val="blk"/>
          <w:color w:val="000000"/>
          <w:sz w:val="30"/>
          <w:szCs w:val="30"/>
        </w:rPr>
        <w:t> и </w:t>
      </w:r>
      <w:r w:rsidRPr="00EF6721">
        <w:rPr>
          <w:sz w:val="30"/>
          <w:szCs w:val="30"/>
        </w:rPr>
        <w:t>14 части 2 указанной статьи</w:t>
      </w:r>
      <w:r>
        <w:rPr>
          <w:rStyle w:val="blk"/>
          <w:color w:val="000000"/>
          <w:sz w:val="30"/>
          <w:szCs w:val="30"/>
        </w:rPr>
        <w:t> 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(далее - Уполномоченный орган). В случае если в соответствии с Законом № 44-ФЗ были внесены изменения в условия контракта, заказчики направляют в Уполномоченный орган информацию, которая предусмотрена </w:t>
      </w:r>
      <w:r w:rsidRPr="00EF6721">
        <w:rPr>
          <w:sz w:val="30"/>
          <w:szCs w:val="30"/>
        </w:rPr>
        <w:t>частью 2 указанной статьи</w:t>
      </w:r>
      <w:r>
        <w:rPr>
          <w:rStyle w:val="blk"/>
          <w:color w:val="000000"/>
          <w:sz w:val="30"/>
          <w:szCs w:val="30"/>
        </w:rPr>
        <w:t> и в отношении которой были внесены изменения в условия контракта, в течение пяти рабочих дней с даты внесения таких изменений.</w:t>
      </w:r>
    </w:p>
    <w:p w:rsidR="00EF6721" w:rsidRDefault="00EF6721" w:rsidP="00EF672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Информация, указанная в </w:t>
      </w:r>
      <w:r w:rsidRPr="00EF6721">
        <w:rPr>
          <w:sz w:val="30"/>
          <w:szCs w:val="30"/>
        </w:rPr>
        <w:t>пунктах 8</w:t>
      </w:r>
      <w:r>
        <w:rPr>
          <w:rStyle w:val="blk"/>
          <w:color w:val="000000"/>
          <w:sz w:val="30"/>
          <w:szCs w:val="30"/>
        </w:rPr>
        <w:t>, </w:t>
      </w:r>
      <w:r w:rsidRPr="00EF6721">
        <w:rPr>
          <w:sz w:val="30"/>
          <w:szCs w:val="30"/>
        </w:rPr>
        <w:t>10</w:t>
      </w:r>
      <w:r>
        <w:rPr>
          <w:rStyle w:val="blk"/>
          <w:color w:val="000000"/>
          <w:sz w:val="30"/>
          <w:szCs w:val="30"/>
        </w:rPr>
        <w:t>, </w:t>
      </w:r>
      <w:r w:rsidRPr="00EF6721">
        <w:rPr>
          <w:sz w:val="30"/>
          <w:szCs w:val="30"/>
        </w:rPr>
        <w:t>11</w:t>
      </w:r>
      <w:r>
        <w:rPr>
          <w:rStyle w:val="blk"/>
          <w:color w:val="000000"/>
          <w:sz w:val="30"/>
          <w:szCs w:val="30"/>
        </w:rPr>
        <w:t> и </w:t>
      </w:r>
      <w:r w:rsidRPr="00EF6721">
        <w:rPr>
          <w:sz w:val="30"/>
          <w:szCs w:val="30"/>
        </w:rPr>
        <w:t>13 части 2 статьи 103</w:t>
      </w:r>
      <w:r>
        <w:rPr>
          <w:rStyle w:val="blk"/>
          <w:color w:val="000000"/>
          <w:sz w:val="30"/>
          <w:szCs w:val="30"/>
        </w:rPr>
        <w:t> Закона № 44-ФЗ, направляется заказчиками в Уполномоченный орган в течение пяти рабочих дней с даты соответственно изменения контракта, исполнения контракта (отдельного этапа исполнения контракта), расторжения контракта, приемки поставленного товара, выполненной работы, оказанной услуги.</w:t>
      </w:r>
    </w:p>
    <w:p w:rsidR="00EF6721" w:rsidRDefault="00EF6721" w:rsidP="00EF672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EF6721">
        <w:rPr>
          <w:sz w:val="30"/>
          <w:szCs w:val="30"/>
        </w:rPr>
        <w:t>Правила</w:t>
      </w:r>
      <w:r>
        <w:rPr>
          <w:rStyle w:val="blk"/>
          <w:color w:val="000000"/>
          <w:sz w:val="30"/>
          <w:szCs w:val="30"/>
        </w:rPr>
        <w:t> 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EF6721" w:rsidRDefault="00EF6721" w:rsidP="00EF672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Таким образом, порядок и сроки размещения документов и информации в реестре контрактов установлены положениями </w:t>
      </w:r>
      <w:r w:rsidRPr="00EF672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и </w:t>
      </w:r>
      <w:r w:rsidRPr="00EF6721">
        <w:rPr>
          <w:sz w:val="30"/>
          <w:szCs w:val="30"/>
        </w:rPr>
        <w:t>Правил</w:t>
      </w:r>
      <w:r>
        <w:rPr>
          <w:rStyle w:val="blk"/>
          <w:color w:val="000000"/>
          <w:sz w:val="30"/>
          <w:szCs w:val="30"/>
        </w:rPr>
        <w:t>.</w:t>
      </w:r>
    </w:p>
    <w:p w:rsidR="00EF6721" w:rsidRDefault="00EF6721" w:rsidP="00EF672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отмечаем, что в настоящее время Минфином России разработан и направлен на межведомственное согласование проект федерального закона, предусматривающий расширение применения электронного документооборота при приемке поставленного товара, выполненной работы, оказанной услуги, что позволит оптимизировать процедуру осуществления закупок, в том числе сократив процессуальные значимые сроки, обеспечив при этом скорейшую реализацию государственных (муниципальных) нужд.</w:t>
      </w:r>
    </w:p>
    <w:p w:rsidR="00EF6721" w:rsidRDefault="00EF6721" w:rsidP="00EF672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 учетом изложенного увеличение сроков размещения документов и информации в реестре контрактов противоречит направлению развития закупочной деятельности, предусматривающему упрощение процедур закупок.</w:t>
      </w:r>
    </w:p>
    <w:p w:rsidR="00EF6721" w:rsidRDefault="00EF6721" w:rsidP="00EF672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 в соответствии с </w:t>
      </w:r>
      <w:r w:rsidRPr="00EF6721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от 13 апреля 2017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 </w:t>
      </w:r>
      <w:r w:rsidRPr="00EF6721">
        <w:rPr>
          <w:sz w:val="30"/>
          <w:szCs w:val="30"/>
        </w:rPr>
        <w:t>части 1 с</w:t>
      </w:r>
      <w:bookmarkStart w:id="0" w:name="_GoBack"/>
      <w:bookmarkEnd w:id="0"/>
      <w:r w:rsidRPr="00EF6721">
        <w:rPr>
          <w:sz w:val="30"/>
          <w:szCs w:val="30"/>
        </w:rPr>
        <w:t>татьи 103</w:t>
      </w:r>
      <w:r>
        <w:rPr>
          <w:rStyle w:val="blk"/>
          <w:color w:val="000000"/>
          <w:sz w:val="30"/>
          <w:szCs w:val="30"/>
        </w:rPr>
        <w:t> 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EF6721" w:rsidRDefault="00EF6721" w:rsidP="00EF672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F6721" w:rsidRDefault="00EF6721" w:rsidP="00EF672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EF6721" w:rsidRDefault="00EF6721" w:rsidP="00EF672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EF6721" w:rsidRDefault="00EF6721" w:rsidP="00EF672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14.05.2020</w:t>
      </w:r>
    </w:p>
    <w:p w:rsidR="00EF6721" w:rsidRDefault="00EF6721" w:rsidP="00EF672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F6721" w:rsidRDefault="00EF6721" w:rsidP="00EF6721">
      <w:pPr>
        <w:shd w:val="clear" w:color="auto" w:fill="FFFFFF"/>
        <w:spacing w:line="288" w:lineRule="atLeast"/>
        <w:rPr>
          <w:rFonts w:ascii="Arial" w:hAnsi="Arial" w:cs="Arial"/>
          <w:color w:val="00000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EF6721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21"/>
    <w:rsid w:val="00197FEE"/>
    <w:rsid w:val="003C7824"/>
    <w:rsid w:val="00E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A9767-3D1F-48A9-AFFB-0CA3E1A9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721"/>
    <w:rPr>
      <w:color w:val="0000FF"/>
      <w:u w:val="single"/>
    </w:rPr>
  </w:style>
  <w:style w:type="character" w:customStyle="1" w:styleId="blk">
    <w:name w:val="blk"/>
    <w:basedOn w:val="a0"/>
    <w:rsid w:val="00EF6721"/>
  </w:style>
  <w:style w:type="character" w:customStyle="1" w:styleId="nobr">
    <w:name w:val="nobr"/>
    <w:basedOn w:val="a0"/>
    <w:rsid w:val="00EF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2021-05-26T09:08:00Z</dcterms:created>
  <dcterms:modified xsi:type="dcterms:W3CDTF">2021-05-26T09:10:00Z</dcterms:modified>
</cp:coreProperties>
</file>