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CCF" w:rsidRDefault="00B00CCF" w:rsidP="00B00CCF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</w:p>
    <w:p w:rsidR="00B00CCF" w:rsidRDefault="00B00CCF" w:rsidP="00B00CCF">
      <w:pPr>
        <w:shd w:val="clear" w:color="auto" w:fill="FFFFFF"/>
        <w:spacing w:line="288" w:lineRule="atLeast"/>
        <w:jc w:val="both"/>
        <w:rPr>
          <w:rStyle w:val="blk"/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B00CCF" w:rsidRDefault="00B00CCF" w:rsidP="00B00CCF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B00CCF" w:rsidRDefault="00B00CCF" w:rsidP="00B00CCF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B00CCF" w:rsidRDefault="00B00CCF" w:rsidP="00B00CCF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B00CCF" w:rsidRDefault="00B00CCF" w:rsidP="00B00CCF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14 мая 2020 г. № 24-05-07/39057</w:t>
      </w:r>
    </w:p>
    <w:p w:rsidR="00B00CCF" w:rsidRDefault="00B00CCF" w:rsidP="00B00CC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B00CCF" w:rsidRDefault="00B00CCF" w:rsidP="00B00CC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от 09.04.2020 по вопросу применения Федерального </w:t>
      </w:r>
      <w:r w:rsidRPr="00D25B4E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осуществления закупки у единственного поставщика (подрядчика, исполнителя), в рамках компетенции сообщает следующее.</w:t>
      </w:r>
    </w:p>
    <w:p w:rsidR="00B00CCF" w:rsidRDefault="00B00CCF" w:rsidP="00B00CC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 w:rsidRPr="00D25B4E">
        <w:rPr>
          <w:sz w:val="30"/>
          <w:szCs w:val="30"/>
        </w:rPr>
        <w:t>Пунктом 11.8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B00CCF" w:rsidRDefault="00B00CCF" w:rsidP="00B00CC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B00CCF" w:rsidRDefault="00B00CCF" w:rsidP="00B00CC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этом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(бездействия) участниками контрактной системы в сфере закупок.</w:t>
      </w:r>
    </w:p>
    <w:p w:rsidR="00B00CCF" w:rsidRDefault="00B00CCF" w:rsidP="00B00CC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Департамент сообщает, что согласно </w:t>
      </w:r>
      <w:r w:rsidRPr="00D25B4E">
        <w:rPr>
          <w:sz w:val="30"/>
          <w:szCs w:val="30"/>
        </w:rPr>
        <w:t>части 5 статьи 24</w:t>
      </w:r>
      <w:r>
        <w:rPr>
          <w:rStyle w:val="blk"/>
          <w:color w:val="000000"/>
          <w:sz w:val="30"/>
          <w:szCs w:val="30"/>
        </w:rPr>
        <w:t xml:space="preserve"> Закона № 44-ФЗ заказчик выбирает способ определения поставщика (подрядчика, исполнителя) в соответствии с положениями главы 3 </w:t>
      </w:r>
      <w:r>
        <w:rPr>
          <w:rStyle w:val="blk"/>
          <w:color w:val="000000"/>
          <w:sz w:val="30"/>
          <w:szCs w:val="30"/>
        </w:rPr>
        <w:lastRenderedPageBreak/>
        <w:t>Закона № 44-ФЗ. При этом заказчик не вправе совершать действия, влекущие за собой необоснованное сокращение числа участников закупки.</w:t>
      </w:r>
    </w:p>
    <w:p w:rsidR="00B00CCF" w:rsidRDefault="00B00CCF" w:rsidP="00B00CC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Перечень случаев для осуществления закупки у единственного поставщика (подрядчика, исполнителя) установлен </w:t>
      </w:r>
      <w:r w:rsidRPr="00D25B4E">
        <w:rPr>
          <w:sz w:val="30"/>
          <w:szCs w:val="30"/>
        </w:rPr>
        <w:t>частью 1 статьи 93</w:t>
      </w:r>
      <w:r>
        <w:rPr>
          <w:rStyle w:val="blk"/>
          <w:color w:val="000000"/>
          <w:sz w:val="30"/>
          <w:szCs w:val="30"/>
        </w:rPr>
        <w:t> Закона № 44-ФЗ и является исчерпывающим.</w:t>
      </w:r>
    </w:p>
    <w:p w:rsidR="00B00CCF" w:rsidRDefault="00B00CCF" w:rsidP="00B00CC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D25B4E">
        <w:rPr>
          <w:sz w:val="30"/>
          <w:szCs w:val="30"/>
        </w:rPr>
        <w:t>пунктом 11 части 1 статьи 93</w:t>
      </w:r>
      <w:r>
        <w:rPr>
          <w:rStyle w:val="blk"/>
          <w:color w:val="000000"/>
          <w:sz w:val="30"/>
          <w:szCs w:val="30"/>
        </w:rPr>
        <w:t> Закона № 44-ФЗ закупка у единственного поставщика (подрядчика, исполнителя) может осуществляться заказчиком, в случае если производство товара, выполнение работы, оказание услуги осуществляются учреждением и предприятием уголовно-исполнительной системы в соответствии с перечнем товаров, работ, услуг, утвержденным Правительством Российской Федерации.</w:t>
      </w:r>
    </w:p>
    <w:p w:rsidR="00B00CCF" w:rsidRDefault="00B00CCF" w:rsidP="00B00CC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Указанный </w:t>
      </w:r>
      <w:r w:rsidRPr="00D25B4E">
        <w:rPr>
          <w:sz w:val="30"/>
          <w:szCs w:val="30"/>
        </w:rPr>
        <w:t>перечень</w:t>
      </w:r>
      <w:r>
        <w:rPr>
          <w:rStyle w:val="blk"/>
          <w:color w:val="000000"/>
          <w:sz w:val="30"/>
          <w:szCs w:val="30"/>
        </w:rPr>
        <w:t> товаров, работ, услуг утвержден постановлением Правительства Российской Федерации от 26.12.2013 № 1292 "Об утверждении перечня товаров (работ, услуг), производимых (выполняемых, оказываемых) учреждениями и предприятиями уголовно-исполнительной системы, закупка которых может осуществляться заказчиком у единственного поставщика (подрядчика, исполнителя) (далее - Перечень).</w:t>
      </w:r>
    </w:p>
    <w:p w:rsidR="00B00CCF" w:rsidRDefault="00B00CCF" w:rsidP="00B00CC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заказчик вправе заключить контракт с учреждением или предприятием уголовно-исполнительной системы как с единственным поставщиком (подрядчиком, исполнителем) на поставку произведенных им товаров, на выполнение работ или оказание услуг в соответствии с </w:t>
      </w:r>
      <w:r w:rsidRPr="00D25B4E">
        <w:rPr>
          <w:sz w:val="30"/>
          <w:szCs w:val="30"/>
        </w:rPr>
        <w:t>пунктом 11 части 1 статьи 93</w:t>
      </w:r>
      <w:r>
        <w:rPr>
          <w:rStyle w:val="blk"/>
          <w:color w:val="000000"/>
          <w:sz w:val="30"/>
          <w:szCs w:val="30"/>
        </w:rPr>
        <w:t> Закона № 44-ФЗ по всем товарам, работам, услугам, указанным в </w:t>
      </w:r>
      <w:r w:rsidRPr="00D25B4E">
        <w:rPr>
          <w:sz w:val="30"/>
          <w:szCs w:val="30"/>
        </w:rPr>
        <w:t>Перечне</w:t>
      </w:r>
      <w:r>
        <w:rPr>
          <w:rStyle w:val="blk"/>
          <w:color w:val="000000"/>
          <w:sz w:val="30"/>
          <w:szCs w:val="30"/>
        </w:rPr>
        <w:t>.</w:t>
      </w:r>
    </w:p>
    <w:p w:rsidR="00B00CCF" w:rsidRDefault="00B00CCF" w:rsidP="00B00CC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случае отсутствия оснований для закупки у единственного поставщика (подрядчика, исполнителя) в соответствии с положениями </w:t>
      </w:r>
      <w:r w:rsidRPr="00D25B4E">
        <w:rPr>
          <w:sz w:val="30"/>
          <w:szCs w:val="30"/>
        </w:rPr>
        <w:t>статьи 93</w:t>
      </w:r>
      <w:r>
        <w:rPr>
          <w:rStyle w:val="blk"/>
          <w:color w:val="000000"/>
          <w:sz w:val="30"/>
          <w:szCs w:val="30"/>
        </w:rPr>
        <w:t> Закона № 44-ФЗ заказчик согласно </w:t>
      </w:r>
      <w:r w:rsidRPr="00D25B4E">
        <w:rPr>
          <w:sz w:val="30"/>
          <w:szCs w:val="30"/>
        </w:rPr>
        <w:t>части 1 статьи 24</w:t>
      </w:r>
      <w:r>
        <w:rPr>
          <w:rStyle w:val="blk"/>
          <w:color w:val="000000"/>
          <w:sz w:val="30"/>
          <w:szCs w:val="30"/>
        </w:rPr>
        <w:t> Закона № 44-ФЗ должен использовать конкурентные способы определения поставщиков (подрядчиков, исполнителей).</w:t>
      </w:r>
    </w:p>
    <w:p w:rsidR="00B00CCF" w:rsidRDefault="00B00CCF" w:rsidP="00B00CC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Учитывая изложенное, заказчик при осуществлении закупок, в том числе при выборе способа определения поставщика (подрядчика, исполнителя), должен руководствоваться положениями </w:t>
      </w:r>
      <w:r w:rsidRPr="00D25B4E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№ 44-ФЗ и исходить из сформированного объекта закупки.</w:t>
      </w:r>
    </w:p>
    <w:p w:rsidR="00B00CCF" w:rsidRDefault="00B00CCF" w:rsidP="00B00CC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lastRenderedPageBreak/>
        <w:t>При этом вопросы об актуализации </w:t>
      </w:r>
      <w:r w:rsidRPr="00D25B4E">
        <w:rPr>
          <w:sz w:val="30"/>
          <w:szCs w:val="30"/>
        </w:rPr>
        <w:t>Перечня</w:t>
      </w:r>
      <w:r>
        <w:rPr>
          <w:rStyle w:val="blk"/>
          <w:color w:val="000000"/>
          <w:sz w:val="30"/>
          <w:szCs w:val="30"/>
        </w:rPr>
        <w:t> в части кодов </w:t>
      </w:r>
      <w:r w:rsidRPr="00D25B4E">
        <w:rPr>
          <w:sz w:val="30"/>
          <w:szCs w:val="30"/>
        </w:rPr>
        <w:t>ОКПД 2</w:t>
      </w:r>
      <w:r>
        <w:rPr>
          <w:rStyle w:val="blk"/>
          <w:color w:val="000000"/>
          <w:sz w:val="30"/>
          <w:szCs w:val="30"/>
        </w:rPr>
        <w:t> будут учтены при проводимой Минфином России совместно с заинтересованными федеральными органами исполнительной власти работе по совершенствованию законодательства Российской Федерации и иных нормативных правовых актов о контрактной системе в сфере закупок.</w:t>
      </w:r>
    </w:p>
    <w:p w:rsidR="00B00CCF" w:rsidRDefault="00B00CCF" w:rsidP="00B00CC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Дополнительно сообщаем, что в соответствии с </w:t>
      </w:r>
      <w:r w:rsidRPr="00D25B4E">
        <w:rPr>
          <w:sz w:val="30"/>
          <w:szCs w:val="30"/>
        </w:rPr>
        <w:t>пунктом 11</w:t>
      </w:r>
      <w:r>
        <w:rPr>
          <w:rStyle w:val="blk"/>
          <w:color w:val="000000"/>
          <w:sz w:val="30"/>
          <w:szCs w:val="30"/>
        </w:rPr>
        <w:t xml:space="preserve"> правил разработки, ведения, изменения и применения общероссийских классификаторов технико-экономической и социальной информации, утвержденных постановлением Правительства Российской Федерации от 07.06.2019 № 733 "Об общероссийских классификаторах технико-экономической и социальной информации", вопросы формирования и ведения общероссийских классификаторов технико-экономической и социальной информации отнесены к компетенции </w:t>
      </w:r>
      <w:proofErr w:type="spellStart"/>
      <w:r>
        <w:rPr>
          <w:rStyle w:val="blk"/>
          <w:color w:val="000000"/>
          <w:sz w:val="30"/>
          <w:szCs w:val="30"/>
        </w:rPr>
        <w:t>Росстандарта</w:t>
      </w:r>
      <w:proofErr w:type="spellEnd"/>
      <w:r>
        <w:rPr>
          <w:rStyle w:val="blk"/>
          <w:color w:val="000000"/>
          <w:sz w:val="30"/>
          <w:szCs w:val="30"/>
        </w:rPr>
        <w:t>, в связи с чем по вопросу применения </w:t>
      </w:r>
      <w:r w:rsidRPr="00D25B4E">
        <w:rPr>
          <w:sz w:val="30"/>
          <w:szCs w:val="30"/>
        </w:rPr>
        <w:t>ОКПД 2</w:t>
      </w:r>
      <w:r>
        <w:rPr>
          <w:rStyle w:val="blk"/>
          <w:color w:val="000000"/>
          <w:sz w:val="30"/>
          <w:szCs w:val="30"/>
        </w:rPr>
        <w:t>, а также отнесения предмета закупки к конкретному коду </w:t>
      </w:r>
      <w:r w:rsidRPr="00D25B4E">
        <w:rPr>
          <w:sz w:val="30"/>
          <w:szCs w:val="30"/>
        </w:rPr>
        <w:t>ОКПД 2</w:t>
      </w:r>
      <w:r>
        <w:rPr>
          <w:rStyle w:val="blk"/>
          <w:color w:val="000000"/>
          <w:sz w:val="30"/>
          <w:szCs w:val="30"/>
        </w:rPr>
        <w:t xml:space="preserve"> заявитель вправе обратиться в </w:t>
      </w:r>
      <w:proofErr w:type="spellStart"/>
      <w:r>
        <w:rPr>
          <w:rStyle w:val="blk"/>
          <w:color w:val="000000"/>
          <w:sz w:val="30"/>
          <w:szCs w:val="30"/>
        </w:rPr>
        <w:t>Росстандарт</w:t>
      </w:r>
      <w:proofErr w:type="spellEnd"/>
      <w:r>
        <w:rPr>
          <w:rStyle w:val="blk"/>
          <w:color w:val="000000"/>
          <w:sz w:val="30"/>
          <w:szCs w:val="30"/>
        </w:rPr>
        <w:t>.</w:t>
      </w:r>
    </w:p>
    <w:p w:rsidR="00B00CCF" w:rsidRDefault="00B00CCF" w:rsidP="00B00CCF">
      <w:pPr>
        <w:shd w:val="clear" w:color="auto" w:fill="FFFFFF"/>
        <w:spacing w:line="288" w:lineRule="atLeast"/>
        <w:jc w:val="both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B00CCF" w:rsidRDefault="00B00CCF" w:rsidP="00B00CCF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B00CCF" w:rsidRDefault="00B00CCF" w:rsidP="00B00CCF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И.Ю.КУСТ</w:t>
      </w:r>
    </w:p>
    <w:p w:rsidR="00B00CCF" w:rsidRDefault="00B00CCF" w:rsidP="00B00CCF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14.05.2020</w:t>
      </w:r>
    </w:p>
    <w:p w:rsidR="00B00CCF" w:rsidRDefault="00B00CCF" w:rsidP="00B00CCF">
      <w:pPr>
        <w:shd w:val="clear" w:color="auto" w:fill="FFFFFF"/>
        <w:spacing w:line="288" w:lineRule="atLeast"/>
        <w:jc w:val="both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30571B" w:rsidRDefault="00B00CCF">
      <w:bookmarkStart w:id="0" w:name="_GoBack"/>
      <w:bookmarkEnd w:id="0"/>
    </w:p>
    <w:sectPr w:rsidR="0030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CCF"/>
    <w:rsid w:val="00197FEE"/>
    <w:rsid w:val="003C7824"/>
    <w:rsid w:val="00B0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D4629-E3CE-4535-BFC8-0D7FC902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B00CCF"/>
  </w:style>
  <w:style w:type="character" w:customStyle="1" w:styleId="nobr">
    <w:name w:val="nobr"/>
    <w:basedOn w:val="a0"/>
    <w:rsid w:val="00B00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2021-05-26T09:25:00Z</dcterms:created>
  <dcterms:modified xsi:type="dcterms:W3CDTF">2021-05-26T09:26:00Z</dcterms:modified>
</cp:coreProperties>
</file>