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0D" w:rsidRDefault="007E0E0D" w:rsidP="007E0E0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7E0E0D" w:rsidRDefault="007E0E0D" w:rsidP="007E0E0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7E0E0D" w:rsidRDefault="007E0E0D" w:rsidP="007E0E0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7E0E0D" w:rsidRDefault="007E0E0D" w:rsidP="007E0E0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24 июля 2020 г. № 24-01-06/65157</w:t>
      </w:r>
    </w:p>
    <w:p w:rsidR="007E0E0D" w:rsidRDefault="007E0E0D" w:rsidP="007E0E0D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7E0E0D" w:rsidRDefault="007E0E0D" w:rsidP="007E0E0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России, рассмотрев обращение от 07.07.2020 о порядке определения и обоснования цены контракта, заключаемого с единственным поставщиком (подрядчиком, исполнителем) в соответствии с </w:t>
      </w:r>
      <w:r w:rsidRPr="00533F99">
        <w:rPr>
          <w:sz w:val="30"/>
          <w:szCs w:val="30"/>
        </w:rPr>
        <w:t>пунктом 31 части 1 статьи 93</w:t>
      </w:r>
      <w:r>
        <w:rPr>
          <w:rStyle w:val="blk"/>
          <w:color w:val="000000"/>
          <w:sz w:val="30"/>
          <w:szCs w:val="30"/>
        </w:rPr>
        <w:t> 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7E0E0D" w:rsidRDefault="007E0E0D" w:rsidP="007E0E0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533F99">
        <w:rPr>
          <w:sz w:val="30"/>
          <w:szCs w:val="30"/>
        </w:rPr>
        <w:t>частью 4 статьи 93</w:t>
      </w:r>
      <w:r>
        <w:rPr>
          <w:rStyle w:val="blk"/>
          <w:color w:val="000000"/>
          <w:sz w:val="30"/>
          <w:szCs w:val="30"/>
        </w:rPr>
        <w:t> Закона № 44-ФЗ при осуществлении закупки у единственного поставщика (подрядчика, исполнителя), в том числе в случае, предусмотренном </w:t>
      </w:r>
      <w:r w:rsidRPr="00533F99">
        <w:rPr>
          <w:sz w:val="30"/>
          <w:szCs w:val="30"/>
        </w:rPr>
        <w:t>пунктом 31 части 1 указанной статьи</w:t>
      </w:r>
      <w:r>
        <w:rPr>
          <w:rStyle w:val="blk"/>
          <w:color w:val="000000"/>
          <w:sz w:val="30"/>
          <w:szCs w:val="30"/>
        </w:rPr>
        <w:t>, заказчик обязан определить и обосновать цену контракта в порядке, установленном Законом № 44-ФЗ. При осуществлении в указанном случае закупки контракт должен содержать обоснование цены контракта.</w:t>
      </w:r>
    </w:p>
    <w:p w:rsidR="007E0E0D" w:rsidRDefault="007E0E0D" w:rsidP="007E0E0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Методы определения и обоснования заказчиком цены контракта, заключаемого с единственным поставщиком (подрядчиком, исполнителем), указаны в </w:t>
      </w:r>
      <w:r w:rsidRPr="00533F99">
        <w:rPr>
          <w:sz w:val="30"/>
          <w:szCs w:val="30"/>
        </w:rPr>
        <w:t>части 1 статьи 22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7E0E0D" w:rsidRDefault="007E0E0D" w:rsidP="007E0E0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533F99">
        <w:rPr>
          <w:sz w:val="30"/>
          <w:szCs w:val="30"/>
        </w:rPr>
        <w:t>частью 6 статьи 22</w:t>
      </w:r>
      <w:r>
        <w:rPr>
          <w:rStyle w:val="blk"/>
          <w:color w:val="000000"/>
          <w:sz w:val="30"/>
          <w:szCs w:val="30"/>
        </w:rPr>
        <w:t> Закона № 44-ФЗ метод сопоставимых рыночных цен (анализа рынка) является приоритетным для определения и обоснования цены контракта, заключаемого с единственным поставщиком (подрядчиком, исполнителем).</w:t>
      </w:r>
    </w:p>
    <w:p w:rsidR="007E0E0D" w:rsidRDefault="007E0E0D" w:rsidP="007E0E0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533F99">
        <w:rPr>
          <w:sz w:val="30"/>
          <w:szCs w:val="30"/>
        </w:rPr>
        <w:t>части 5 статьи 22</w:t>
      </w:r>
      <w:r>
        <w:rPr>
          <w:rStyle w:val="blk"/>
          <w:color w:val="000000"/>
          <w:sz w:val="30"/>
          <w:szCs w:val="30"/>
        </w:rPr>
        <w:t> Закона № 44-ФЗ в целях применения метода сопоставимых рыночных цен (анализа рынка) может быть использована общедоступная информация о рыночных ценах товаров, работ, услуг в соответствии с </w:t>
      </w:r>
      <w:r w:rsidRPr="00533F99">
        <w:rPr>
          <w:sz w:val="30"/>
          <w:szCs w:val="30"/>
        </w:rPr>
        <w:t>частью 18 указанной статьи</w:t>
      </w:r>
      <w:r>
        <w:rPr>
          <w:rStyle w:val="blk"/>
          <w:color w:val="000000"/>
          <w:sz w:val="30"/>
          <w:szCs w:val="30"/>
        </w:rPr>
        <w:t xml:space="preserve">, согласно которой к общедоступной информации о ценах товаров, работ, услуг для обеспечения государственных и муниципальных нужд относится в том числе информация о рыночной стоимости объектов оценки, </w:t>
      </w:r>
      <w:r>
        <w:rPr>
          <w:rStyle w:val="blk"/>
          <w:color w:val="000000"/>
          <w:sz w:val="30"/>
          <w:szCs w:val="30"/>
        </w:rPr>
        <w:lastRenderedPageBreak/>
        <w:t>определенной в соответствии с законодательством, регулирующим оценочную деятельность в Российской Федерации.</w:t>
      </w:r>
    </w:p>
    <w:p w:rsidR="007E0E0D" w:rsidRDefault="007E0E0D" w:rsidP="007E0E0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 </w:t>
      </w:r>
      <w:r w:rsidRPr="00533F99">
        <w:rPr>
          <w:sz w:val="30"/>
          <w:szCs w:val="30"/>
        </w:rPr>
        <w:t>частью 12 статьи 22</w:t>
      </w:r>
      <w:r>
        <w:rPr>
          <w:rStyle w:val="blk"/>
          <w:color w:val="000000"/>
          <w:sz w:val="30"/>
          <w:szCs w:val="30"/>
        </w:rPr>
        <w:t> Закона № 44-ФЗ также предусмотрено, что в случае невозможности применения для определения цены контракта, заключаемого с единственным поставщиком (подрядчиком, исполнителем), методов, указанных в </w:t>
      </w:r>
      <w:r w:rsidRPr="00533F99">
        <w:rPr>
          <w:sz w:val="30"/>
          <w:szCs w:val="30"/>
        </w:rPr>
        <w:t>части 1 указанной статьи</w:t>
      </w:r>
      <w:r>
        <w:rPr>
          <w:rStyle w:val="blk"/>
          <w:color w:val="000000"/>
          <w:sz w:val="30"/>
          <w:szCs w:val="30"/>
        </w:rPr>
        <w:t>, заказчик вправе применить иные методы. В этом случае в обоснование начальной (максимальной) цены контракта, цены контракта, заключаемого с единственным поставщиком (подрядчиком, исполнителем), заказчик обязан включить обоснование невозможности применения указанных методов.</w:t>
      </w:r>
    </w:p>
    <w:p w:rsidR="007E0E0D" w:rsidRDefault="007E0E0D" w:rsidP="007E0E0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На основании изложенного при определении и обосновании цены контракта, заключаемого с единственным поставщиком, в случае, предусмотренном </w:t>
      </w:r>
      <w:r w:rsidRPr="00533F99">
        <w:rPr>
          <w:sz w:val="30"/>
          <w:szCs w:val="30"/>
        </w:rPr>
        <w:t>пунктом 31 части 1 статьи 93</w:t>
      </w:r>
      <w:r>
        <w:rPr>
          <w:rStyle w:val="blk"/>
          <w:color w:val="000000"/>
          <w:sz w:val="30"/>
          <w:szCs w:val="30"/>
        </w:rPr>
        <w:t> Закона № 44-ФЗ, заказчик вправе использовать в том числе информацию о рыночной стоимости объектов оценки, определенной в соответствии с законодательством, регулирующим оценочную деятельность в Российской Федерации.</w:t>
      </w:r>
    </w:p>
    <w:p w:rsidR="007E0E0D" w:rsidRDefault="007E0E0D" w:rsidP="007E0E0D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7E0E0D" w:rsidRDefault="007E0E0D" w:rsidP="007E0E0D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7E0E0D" w:rsidRDefault="007E0E0D" w:rsidP="007E0E0D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24.07.2020</w:t>
      </w:r>
    </w:p>
    <w:p w:rsidR="0030571B" w:rsidRDefault="007E0E0D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0D"/>
    <w:rsid w:val="00197FEE"/>
    <w:rsid w:val="003C7824"/>
    <w:rsid w:val="007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6CCFF-89F5-4B07-8D32-EAAA9090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E0E0D"/>
  </w:style>
  <w:style w:type="character" w:customStyle="1" w:styleId="nobr">
    <w:name w:val="nobr"/>
    <w:basedOn w:val="a0"/>
    <w:rsid w:val="007E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2021-05-31T11:26:00Z</dcterms:created>
  <dcterms:modified xsi:type="dcterms:W3CDTF">2021-05-31T11:27:00Z</dcterms:modified>
</cp:coreProperties>
</file>