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2A" w:rsidRDefault="006E522A" w:rsidP="006E522A">
      <w:pPr>
        <w:shd w:val="clear" w:color="auto" w:fill="FFFFFF"/>
        <w:spacing w:line="288" w:lineRule="atLeast"/>
        <w:rPr>
          <w:rStyle w:val="blk"/>
          <w:rFonts w:ascii="Arial" w:hAnsi="Arial" w:cs="Arial"/>
          <w:b/>
          <w:bCs/>
          <w:color w:val="000000"/>
          <w:sz w:val="30"/>
          <w:szCs w:val="30"/>
        </w:rPr>
      </w:pPr>
    </w:p>
    <w:p w:rsidR="006E522A" w:rsidRDefault="006E522A" w:rsidP="006E522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6E522A" w:rsidRDefault="006E522A" w:rsidP="006E522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E522A" w:rsidRDefault="006E522A" w:rsidP="006E522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6E522A" w:rsidRDefault="006E522A" w:rsidP="006E522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20 мая 2020 г. № 24-03-06/41781</w:t>
      </w:r>
    </w:p>
    <w:p w:rsidR="006E522A" w:rsidRDefault="006E522A" w:rsidP="006E522A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рассмотрел обращение по вопросу применения </w:t>
      </w:r>
      <w:r w:rsidRPr="003B2E0D">
        <w:rPr>
          <w:sz w:val="30"/>
          <w:szCs w:val="30"/>
        </w:rPr>
        <w:t>части 65 статьи 112</w:t>
      </w:r>
      <w:r>
        <w:rPr>
          <w:rStyle w:val="blk"/>
          <w:color w:val="000000"/>
          <w:sz w:val="30"/>
          <w:szCs w:val="30"/>
        </w:rPr>
        <w:t>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проведения и оформления экспертизы поставленного товара, выполненной работы, оказанной услуги по государственному контракту и в рамках своей компетенции сообщает следующее.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B2E0D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E522A" w:rsidRDefault="006E522A" w:rsidP="006E522A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Примечание.</w:t>
      </w:r>
    </w:p>
    <w:p w:rsidR="006E522A" w:rsidRDefault="006E522A" w:rsidP="006E522A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Текст документа приведен в соответствии с оригиналом.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закупки, с которым заключается контракт, за исключением случаев, в которых в соответствии с </w:t>
      </w:r>
      <w:r w:rsidRPr="003B2E0D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№ 44-ФЗ извещение об </w:t>
      </w:r>
      <w:r>
        <w:rPr>
          <w:rStyle w:val="blk"/>
          <w:color w:val="000000"/>
          <w:sz w:val="30"/>
          <w:szCs w:val="30"/>
        </w:rPr>
        <w:lastRenderedPageBreak/>
        <w:t>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в соответствии со </w:t>
      </w:r>
      <w:r w:rsidRPr="003B2E0D">
        <w:rPr>
          <w:sz w:val="30"/>
          <w:szCs w:val="30"/>
        </w:rPr>
        <w:t>статьей 83.2</w:t>
      </w:r>
      <w:r>
        <w:rPr>
          <w:rStyle w:val="blk"/>
          <w:color w:val="000000"/>
          <w:sz w:val="30"/>
          <w:szCs w:val="30"/>
        </w:rPr>
        <w:t> 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3B2E0D">
        <w:rPr>
          <w:sz w:val="30"/>
          <w:szCs w:val="30"/>
        </w:rPr>
        <w:t>части 13 статьи 34</w:t>
      </w:r>
      <w:r>
        <w:rPr>
          <w:rStyle w:val="blk"/>
          <w:color w:val="000000"/>
          <w:sz w:val="30"/>
          <w:szCs w:val="30"/>
        </w:rPr>
        <w:t> Закона № 44-ФЗ в контракт включается обязательное условие о порядке и сроках оплаты товара, работы или услуги, в том числе с учетом положений </w:t>
      </w:r>
      <w:r w:rsidRPr="003B2E0D">
        <w:rPr>
          <w:sz w:val="30"/>
          <w:szCs w:val="30"/>
        </w:rPr>
        <w:t>части 13 статьи 37</w:t>
      </w:r>
      <w:r>
        <w:rPr>
          <w:rStyle w:val="blk"/>
          <w:color w:val="000000"/>
          <w:sz w:val="30"/>
          <w:szCs w:val="30"/>
        </w:rPr>
        <w:t> 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 </w:t>
      </w:r>
      <w:r w:rsidRPr="003B2E0D">
        <w:rPr>
          <w:sz w:val="30"/>
          <w:szCs w:val="30"/>
        </w:rPr>
        <w:t>частью 4 статьи 33</w:t>
      </w:r>
      <w:r>
        <w:rPr>
          <w:rStyle w:val="blk"/>
          <w:color w:val="000000"/>
          <w:sz w:val="30"/>
          <w:szCs w:val="30"/>
        </w:rPr>
        <w:t> 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 </w:t>
      </w:r>
      <w:r w:rsidRPr="003B2E0D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установлено, что исполнение контракта должно происходить в соответствии с условиями, установленными контрактом.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порядок и срок осуществления заказчиком приемки поставленного товара, выполненной работы (ее результатов) или оказанной услуги, в том числе порядок проведения экспертизы, определяются условиями заключенного контракта.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соответствии с </w:t>
      </w:r>
      <w:r w:rsidRPr="003B2E0D">
        <w:rPr>
          <w:sz w:val="30"/>
          <w:szCs w:val="30"/>
        </w:rPr>
        <w:t>частью 1 статьи 94</w:t>
      </w:r>
      <w:r>
        <w:rPr>
          <w:rStyle w:val="blk"/>
          <w:color w:val="000000"/>
          <w:sz w:val="30"/>
          <w:szCs w:val="30"/>
        </w:rPr>
        <w:t xml:space="preserve"> Закона № 44-ФЗ исполнение контракта включает в себя следующий комплекс мер, </w:t>
      </w:r>
      <w:r>
        <w:rPr>
          <w:rStyle w:val="blk"/>
          <w:color w:val="000000"/>
          <w:sz w:val="30"/>
          <w:szCs w:val="30"/>
        </w:rPr>
        <w:lastRenderedPageBreak/>
        <w:t>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44-ФЗ, в том числе: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контрактом;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3) взаимодействие заказчика с поставщиком (подрядчиком, исполнителем) при изменении, расторжении контракта в соответствии со </w:t>
      </w:r>
      <w:r w:rsidRPr="003B2E0D">
        <w:rPr>
          <w:sz w:val="30"/>
          <w:szCs w:val="30"/>
        </w:rPr>
        <w:t>статьей 95</w:t>
      </w:r>
      <w:r>
        <w:rPr>
          <w:rStyle w:val="blk"/>
          <w:color w:val="000000"/>
          <w:sz w:val="30"/>
          <w:szCs w:val="30"/>
        </w:rPr>
        <w:t> Закона №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согласно </w:t>
      </w:r>
      <w:r w:rsidRPr="003B2E0D">
        <w:rPr>
          <w:sz w:val="30"/>
          <w:szCs w:val="30"/>
        </w:rPr>
        <w:t>части 3 статьи 94</w:t>
      </w:r>
      <w:r>
        <w:rPr>
          <w:rStyle w:val="blk"/>
          <w:color w:val="000000"/>
          <w:sz w:val="30"/>
          <w:szCs w:val="30"/>
        </w:rPr>
        <w:t> Закона № 44-ФЗ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Случаи обязательного привлечения экспертов, экспертных организаций к проведению экспертизы поставленного товара, выполненной работы или оказанной услуги при закупке у единственного поставщика (подрядчика, исполнителя) были предусмотрены </w:t>
      </w:r>
      <w:r w:rsidRPr="003B2E0D">
        <w:rPr>
          <w:sz w:val="30"/>
          <w:szCs w:val="30"/>
        </w:rPr>
        <w:t>частью 4 статьи 94</w:t>
      </w:r>
      <w:r>
        <w:rPr>
          <w:rStyle w:val="blk"/>
          <w:color w:val="000000"/>
          <w:sz w:val="30"/>
          <w:szCs w:val="30"/>
        </w:rPr>
        <w:t> Закона № 44-ФЗ, которая утратила силу с 31 июля 2019 года в связи с принятием Федерального </w:t>
      </w:r>
      <w:r w:rsidRPr="003B2E0D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1 мая 2019 г. № 71-ФЗ, которым установлено, что случаи обязательного привлечения экспертов, экспертных организаций устанавливаются Правительством Российской Федерации (</w:t>
      </w:r>
      <w:r w:rsidRPr="003B2E0D">
        <w:rPr>
          <w:sz w:val="30"/>
          <w:szCs w:val="30"/>
        </w:rPr>
        <w:t>часть 4.1 статьи 94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требования к экспертам, экспертным организациям установлены положениями </w:t>
      </w:r>
      <w:r w:rsidRPr="003B2E0D">
        <w:rPr>
          <w:sz w:val="30"/>
          <w:szCs w:val="30"/>
        </w:rPr>
        <w:t>статьи 41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Вместе с тем </w:t>
      </w:r>
      <w:r w:rsidRPr="003B2E0D">
        <w:rPr>
          <w:sz w:val="30"/>
          <w:szCs w:val="30"/>
        </w:rPr>
        <w:t>частью 7 статьи 94</w:t>
      </w:r>
      <w:r>
        <w:rPr>
          <w:rStyle w:val="blk"/>
          <w:color w:val="000000"/>
          <w:sz w:val="30"/>
          <w:szCs w:val="30"/>
        </w:rPr>
        <w:t> Закона № 44-ФЗ установлено, что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6E522A" w:rsidRDefault="006E522A" w:rsidP="006E522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если заказчик не привлекает экспертов, экспертные организации для приемки товаров, работ, услуг, то документом, подтверждающим проведение экспертизы силами сотрудников заказчика, является оформленный и подписанный заказчиком документ о приемке товара (работы, услуги).</w:t>
      </w:r>
    </w:p>
    <w:p w:rsidR="006E522A" w:rsidRDefault="006E522A" w:rsidP="006E522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6E522A" w:rsidRDefault="006E522A" w:rsidP="006E522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6E522A" w:rsidRDefault="006E522A" w:rsidP="006E522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20.05.2020</w:t>
      </w:r>
    </w:p>
    <w:p w:rsidR="0030571B" w:rsidRDefault="006E522A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2A"/>
    <w:rsid w:val="00197FEE"/>
    <w:rsid w:val="003C7824"/>
    <w:rsid w:val="006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56BF-F3B2-4520-AAB8-0B143B55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E522A"/>
  </w:style>
  <w:style w:type="character" w:customStyle="1" w:styleId="nobr">
    <w:name w:val="nobr"/>
    <w:basedOn w:val="a0"/>
    <w:rsid w:val="006E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2021-06-03T06:28:00Z</dcterms:created>
  <dcterms:modified xsi:type="dcterms:W3CDTF">2021-06-03T06:28:00Z</dcterms:modified>
</cp:coreProperties>
</file>