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A50" w:rsidRPr="00E81A50" w:rsidRDefault="00E81A50" w:rsidP="00E81A50">
      <w:pPr>
        <w:shd w:val="clear" w:color="auto" w:fill="FFFFFF"/>
        <w:spacing w:line="450" w:lineRule="atLeast"/>
        <w:jc w:val="center"/>
        <w:rPr>
          <w:rFonts w:ascii="Arial" w:hAnsi="Arial" w:cs="Arial"/>
          <w:b/>
          <w:bCs/>
          <w:sz w:val="30"/>
          <w:szCs w:val="30"/>
        </w:rPr>
      </w:pPr>
      <w:r w:rsidRPr="00E81A50">
        <w:rPr>
          <w:rFonts w:ascii="Arial" w:hAnsi="Arial" w:cs="Arial"/>
          <w:b/>
          <w:bCs/>
          <w:sz w:val="30"/>
          <w:szCs w:val="30"/>
        </w:rPr>
        <w:t>МИНИСТЕРСТВО ФИНАНСОВ РОССИЙСКОЙ ФЕДЕРАЦИИ</w:t>
      </w:r>
    </w:p>
    <w:p w:rsidR="00E81A50" w:rsidRPr="00E81A50" w:rsidRDefault="00E81A50" w:rsidP="00E81A50">
      <w:pPr>
        <w:shd w:val="clear" w:color="auto" w:fill="FFFFFF"/>
        <w:spacing w:line="450" w:lineRule="atLeast"/>
        <w:jc w:val="center"/>
        <w:rPr>
          <w:rFonts w:ascii="Arial" w:hAnsi="Arial" w:cs="Arial"/>
          <w:b/>
          <w:bCs/>
          <w:sz w:val="30"/>
          <w:szCs w:val="30"/>
        </w:rPr>
      </w:pPr>
      <w:r w:rsidRPr="00E81A50">
        <w:rPr>
          <w:rFonts w:ascii="Arial" w:hAnsi="Arial" w:cs="Arial"/>
          <w:b/>
          <w:bCs/>
          <w:sz w:val="30"/>
          <w:szCs w:val="30"/>
        </w:rPr>
        <w:t> </w:t>
      </w:r>
    </w:p>
    <w:p w:rsidR="00E81A50" w:rsidRPr="00E81A50" w:rsidRDefault="00E81A50" w:rsidP="00E81A50">
      <w:pPr>
        <w:shd w:val="clear" w:color="auto" w:fill="FFFFFF"/>
        <w:spacing w:line="450" w:lineRule="atLeast"/>
        <w:jc w:val="center"/>
        <w:rPr>
          <w:rFonts w:ascii="Arial" w:hAnsi="Arial" w:cs="Arial"/>
          <w:b/>
          <w:bCs/>
          <w:sz w:val="30"/>
          <w:szCs w:val="30"/>
        </w:rPr>
      </w:pPr>
      <w:r w:rsidRPr="00E81A50">
        <w:rPr>
          <w:rFonts w:ascii="Arial" w:hAnsi="Arial" w:cs="Arial"/>
          <w:b/>
          <w:bCs/>
          <w:sz w:val="30"/>
          <w:szCs w:val="30"/>
        </w:rPr>
        <w:t>ПИСЬМО</w:t>
      </w:r>
    </w:p>
    <w:p w:rsidR="00E81A50" w:rsidRPr="00E81A50" w:rsidRDefault="00E81A50" w:rsidP="00E81A50">
      <w:pPr>
        <w:shd w:val="clear" w:color="auto" w:fill="FFFFFF"/>
        <w:spacing w:line="450" w:lineRule="atLeast"/>
        <w:jc w:val="center"/>
        <w:rPr>
          <w:rFonts w:ascii="Arial" w:hAnsi="Arial" w:cs="Arial"/>
          <w:b/>
          <w:bCs/>
          <w:sz w:val="30"/>
          <w:szCs w:val="30"/>
        </w:rPr>
      </w:pPr>
      <w:r w:rsidRPr="00E81A50">
        <w:rPr>
          <w:rFonts w:ascii="Arial" w:hAnsi="Arial" w:cs="Arial"/>
          <w:b/>
          <w:bCs/>
          <w:sz w:val="30"/>
          <w:szCs w:val="30"/>
        </w:rPr>
        <w:t>от 13 марта 2020 г. № 24-03-08/19360</w:t>
      </w:r>
    </w:p>
    <w:p w:rsidR="00E81A50" w:rsidRPr="00E81A50" w:rsidRDefault="00E81A50" w:rsidP="00E81A50">
      <w:pPr>
        <w:shd w:val="clear" w:color="auto" w:fill="FFFFFF"/>
        <w:spacing w:line="288" w:lineRule="atLeast"/>
        <w:rPr>
          <w:sz w:val="30"/>
          <w:szCs w:val="30"/>
        </w:rPr>
      </w:pPr>
      <w:r w:rsidRPr="00E81A50">
        <w:rPr>
          <w:sz w:val="30"/>
          <w:szCs w:val="30"/>
        </w:rPr>
        <w:t> </w:t>
      </w:r>
    </w:p>
    <w:p w:rsidR="00E81A50" w:rsidRPr="00E81A50" w:rsidRDefault="00E81A50" w:rsidP="00E81A50">
      <w:pPr>
        <w:shd w:val="clear" w:color="auto" w:fill="FFFFFF"/>
        <w:spacing w:line="288" w:lineRule="atLeast"/>
        <w:ind w:firstLine="540"/>
        <w:jc w:val="both"/>
        <w:rPr>
          <w:sz w:val="30"/>
          <w:szCs w:val="30"/>
        </w:rPr>
      </w:pPr>
      <w:r w:rsidRPr="00E81A50">
        <w:rPr>
          <w:sz w:val="30"/>
          <w:szCs w:val="30"/>
        </w:rPr>
        <w:t>Департамент бюджетной политики в сфере контрактной системы Минфина России (далее - Департамент), рассмотрев обращение по вопросу о применении положений Федерального закона от 5 апреля 2013 г. № 44-ФЗ "О контрактной системе в сфере заку</w:t>
      </w:r>
      <w:bookmarkStart w:id="0" w:name="_GoBack"/>
      <w:bookmarkEnd w:id="0"/>
      <w:r w:rsidRPr="00E81A50">
        <w:rPr>
          <w:sz w:val="30"/>
          <w:szCs w:val="30"/>
        </w:rPr>
        <w:t>пок товаров, работ, услуг для обеспечения государственных и муниципальных нужд" (далее - Закон № 44-ФЗ) в части порядка уменьшения и удержания обеспечения исполнения контракта, сообщает следующее.</w:t>
      </w:r>
    </w:p>
    <w:p w:rsidR="00E81A50" w:rsidRPr="00E81A50" w:rsidRDefault="00E81A50" w:rsidP="00E81A50">
      <w:pPr>
        <w:shd w:val="clear" w:color="auto" w:fill="FFFFFF"/>
        <w:spacing w:line="288" w:lineRule="atLeast"/>
        <w:ind w:firstLine="540"/>
        <w:jc w:val="both"/>
        <w:rPr>
          <w:sz w:val="30"/>
          <w:szCs w:val="30"/>
        </w:rPr>
      </w:pPr>
      <w:r w:rsidRPr="00E81A50">
        <w:rPr>
          <w:sz w:val="30"/>
          <w:szCs w:val="30"/>
        </w:rP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осуществляются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E81A50" w:rsidRPr="00E81A50" w:rsidRDefault="00E81A50" w:rsidP="00E81A50">
      <w:pPr>
        <w:shd w:val="clear" w:color="auto" w:fill="FFFFFF"/>
        <w:spacing w:line="288" w:lineRule="atLeast"/>
        <w:ind w:firstLine="540"/>
        <w:jc w:val="both"/>
        <w:rPr>
          <w:sz w:val="30"/>
          <w:szCs w:val="30"/>
        </w:rPr>
      </w:pPr>
      <w:r w:rsidRPr="00E81A50">
        <w:rPr>
          <w:sz w:val="30"/>
          <w:szCs w:val="30"/>
        </w:rP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E81A50" w:rsidRPr="00E81A50" w:rsidRDefault="00E81A50" w:rsidP="00E81A50">
      <w:pPr>
        <w:shd w:val="clear" w:color="auto" w:fill="FFFFFF"/>
        <w:spacing w:line="288" w:lineRule="atLeast"/>
        <w:ind w:firstLine="540"/>
        <w:jc w:val="both"/>
        <w:rPr>
          <w:sz w:val="30"/>
          <w:szCs w:val="30"/>
        </w:rPr>
      </w:pPr>
      <w:r w:rsidRPr="00E81A50">
        <w:rPr>
          <w:sz w:val="30"/>
          <w:szCs w:val="30"/>
        </w:rPr>
        <w:t>Вместе с тем в части порядка уменьшения обеспечения исполнения контракта полагаем необходимым отметить, что в соответствии с частью 7 статьи 96 Закона № 44-ФЗ в ходе исполнения контракта поставщик (подрядчик,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указанной статьи.</w:t>
      </w:r>
    </w:p>
    <w:p w:rsidR="00E81A50" w:rsidRPr="00E81A50" w:rsidRDefault="00E81A50" w:rsidP="00E81A50">
      <w:pPr>
        <w:shd w:val="clear" w:color="auto" w:fill="FFFFFF"/>
        <w:spacing w:line="288" w:lineRule="atLeast"/>
        <w:ind w:firstLine="540"/>
        <w:jc w:val="both"/>
        <w:rPr>
          <w:sz w:val="30"/>
          <w:szCs w:val="30"/>
        </w:rPr>
      </w:pPr>
      <w:r w:rsidRPr="00E81A50">
        <w:rPr>
          <w:sz w:val="30"/>
          <w:szCs w:val="30"/>
        </w:rPr>
        <w:t xml:space="preserve">Частью 7.2 статьи 96 Закона № 44-ФЗ установлено, что размер обеспечения исполнения контракта уменьшается посредством направления заказчиком информации об исполнении поставщиком (подрядчиком, исполнителем) обязательств по поставке товара, выполнению работы (ее результатов), оказанию услуги или об исполнении им отдельного этапа исполнения контракта и стоимости </w:t>
      </w:r>
      <w:r w:rsidRPr="00E81A50">
        <w:rPr>
          <w:sz w:val="30"/>
          <w:szCs w:val="30"/>
        </w:rPr>
        <w:lastRenderedPageBreak/>
        <w:t>исполненных обязательств для включения в соответствующий реестр контрактов, предусмотренный статьей 103 Закона № 44-ФЗ.</w:t>
      </w:r>
    </w:p>
    <w:p w:rsidR="00E81A50" w:rsidRPr="00E81A50" w:rsidRDefault="00E81A50" w:rsidP="00E81A50">
      <w:pPr>
        <w:shd w:val="clear" w:color="auto" w:fill="FFFFFF"/>
        <w:spacing w:line="288" w:lineRule="atLeast"/>
        <w:ind w:firstLine="540"/>
        <w:jc w:val="both"/>
        <w:rPr>
          <w:sz w:val="30"/>
          <w:szCs w:val="30"/>
        </w:rPr>
      </w:pPr>
      <w:r w:rsidRPr="00E81A50">
        <w:rPr>
          <w:sz w:val="30"/>
          <w:szCs w:val="30"/>
        </w:rPr>
        <w:t>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w:t>
      </w:r>
    </w:p>
    <w:p w:rsidR="00E81A50" w:rsidRPr="00E81A50" w:rsidRDefault="00E81A50" w:rsidP="00E81A50">
      <w:pPr>
        <w:shd w:val="clear" w:color="auto" w:fill="FFFFFF"/>
        <w:spacing w:line="288" w:lineRule="atLeast"/>
        <w:ind w:firstLine="540"/>
        <w:jc w:val="both"/>
        <w:rPr>
          <w:sz w:val="30"/>
          <w:szCs w:val="30"/>
        </w:rPr>
      </w:pPr>
      <w:r w:rsidRPr="00E81A50">
        <w:rPr>
          <w:sz w:val="30"/>
          <w:szCs w:val="30"/>
        </w:rPr>
        <w:t>В случае если обеспечение исполнения контракта осуществляется путем предоставления банковской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w:t>
      </w:r>
    </w:p>
    <w:p w:rsidR="00E81A50" w:rsidRPr="00E81A50" w:rsidRDefault="00E81A50" w:rsidP="00E81A50">
      <w:pPr>
        <w:shd w:val="clear" w:color="auto" w:fill="FFFFFF"/>
        <w:spacing w:line="288" w:lineRule="atLeast"/>
        <w:ind w:firstLine="540"/>
        <w:jc w:val="both"/>
        <w:rPr>
          <w:sz w:val="30"/>
          <w:szCs w:val="30"/>
        </w:rPr>
      </w:pPr>
      <w:r w:rsidRPr="00E81A50">
        <w:rPr>
          <w:sz w:val="30"/>
          <w:szCs w:val="30"/>
        </w:rPr>
        <w:t>В случае если обеспечение исполнения контракта осуществляется путем внесения денежных средств на счет, указанный заказчиком, по заявлению поставщика (подрядчика, исполнителя) ему возвращаются заказчиком в установленный в соответствии с частью 27 статьи 34 Закона № 44-ФЗ контрактом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rsidR="00E81A50" w:rsidRPr="00E81A50" w:rsidRDefault="00E81A50" w:rsidP="00E81A50">
      <w:pPr>
        <w:shd w:val="clear" w:color="auto" w:fill="FFFFFF"/>
        <w:spacing w:line="288" w:lineRule="atLeast"/>
        <w:ind w:firstLine="540"/>
        <w:jc w:val="both"/>
        <w:rPr>
          <w:sz w:val="30"/>
          <w:szCs w:val="30"/>
        </w:rPr>
      </w:pPr>
      <w:r w:rsidRPr="00E81A50">
        <w:rPr>
          <w:sz w:val="30"/>
          <w:szCs w:val="30"/>
        </w:rPr>
        <w:t>Частью 27 статьи 34 Закона № 44-ФЗ предусмотрено, что в контракт включается обязательное условие о сроках возврата заказчиком поставщику (подрядчику, исполнителю) денежных средств, внесенных в качестве обеспечения исполнения контракта (если такая форма обеспечения исполнения контракта применяется поставщиком (подрядчиком, исполнителем)), в том числе части этих денежных средств в случае уменьшения размера обеспечения исполнения контракта в соответствии с частями 7, 7.1 и 7.2 статьи 96 Закона № 44-ФЗ.</w:t>
      </w:r>
    </w:p>
    <w:p w:rsidR="00E81A50" w:rsidRPr="00E81A50" w:rsidRDefault="00E81A50" w:rsidP="00E81A50">
      <w:pPr>
        <w:shd w:val="clear" w:color="auto" w:fill="FFFFFF"/>
        <w:spacing w:line="288" w:lineRule="atLeast"/>
        <w:ind w:firstLine="540"/>
        <w:jc w:val="both"/>
        <w:rPr>
          <w:sz w:val="30"/>
          <w:szCs w:val="30"/>
        </w:rPr>
      </w:pPr>
      <w:r w:rsidRPr="00E81A50">
        <w:rPr>
          <w:sz w:val="30"/>
          <w:szCs w:val="30"/>
        </w:rPr>
        <w:t>При этом срок возврата заказчиком поставщику (подрядчику, исполнителю) таких денежных средств не должен превышать тридцать дней с даты исполнения поставщиком (подрядчиком, исполнителем) обязательств, предусмотренных контрактом, а в случае установления заказчиком ограничения, предусмотренного частью 3 статьи 30 Закона № 44-ФЗ, такой срок не должен превышать пятнадцать дней с даты исполнения поставщиком (подрядчиком, исполнителем) обязательств, предусмотренных контрактом.</w:t>
      </w:r>
    </w:p>
    <w:p w:rsidR="00E81A50" w:rsidRPr="00E81A50" w:rsidRDefault="00E81A50" w:rsidP="00E81A50">
      <w:pPr>
        <w:shd w:val="clear" w:color="auto" w:fill="FFFFFF"/>
        <w:spacing w:line="288" w:lineRule="atLeast"/>
        <w:ind w:firstLine="540"/>
        <w:jc w:val="both"/>
        <w:rPr>
          <w:sz w:val="30"/>
          <w:szCs w:val="30"/>
        </w:rPr>
      </w:pPr>
      <w:r w:rsidRPr="00E81A50">
        <w:rPr>
          <w:sz w:val="30"/>
          <w:szCs w:val="30"/>
        </w:rPr>
        <w:t xml:space="preserve">Таким образом, в случае если обеспечение исполнения контракта осуществляется путем внесения денежных средств, по заявлению поставщика (подрядчика, исполнителя) ему возвращаются заказчиком в установленный с учетом требований части 27 статьи 34 Закона № 44-ФЗ контрактом срок денежные средства в сумме, на которую уменьшен размер обеспечения исполнения контракта, рассчитанный заказчиком на </w:t>
      </w:r>
      <w:r w:rsidRPr="00E81A50">
        <w:rPr>
          <w:sz w:val="30"/>
          <w:szCs w:val="30"/>
        </w:rPr>
        <w:lastRenderedPageBreak/>
        <w:t>основании информации об исполнении контракта, размещенной в реестре контрактов.</w:t>
      </w:r>
    </w:p>
    <w:p w:rsidR="00E81A50" w:rsidRPr="00E81A50" w:rsidRDefault="00E81A50" w:rsidP="00E81A50">
      <w:pPr>
        <w:shd w:val="clear" w:color="auto" w:fill="FFFFFF"/>
        <w:spacing w:line="288" w:lineRule="atLeast"/>
        <w:rPr>
          <w:sz w:val="30"/>
          <w:szCs w:val="30"/>
        </w:rPr>
      </w:pPr>
      <w:r w:rsidRPr="00E81A50">
        <w:rPr>
          <w:sz w:val="30"/>
          <w:szCs w:val="30"/>
        </w:rPr>
        <w:t> </w:t>
      </w:r>
    </w:p>
    <w:p w:rsidR="00E81A50" w:rsidRPr="00E81A50" w:rsidRDefault="00E81A50" w:rsidP="00E81A50">
      <w:pPr>
        <w:shd w:val="clear" w:color="auto" w:fill="FFFFFF"/>
        <w:spacing w:line="288" w:lineRule="atLeast"/>
        <w:jc w:val="right"/>
        <w:rPr>
          <w:sz w:val="30"/>
          <w:szCs w:val="30"/>
        </w:rPr>
      </w:pPr>
      <w:r w:rsidRPr="00E81A50">
        <w:rPr>
          <w:sz w:val="30"/>
          <w:szCs w:val="30"/>
        </w:rPr>
        <w:t>Заместитель директора Департамента</w:t>
      </w:r>
    </w:p>
    <w:p w:rsidR="00E81A50" w:rsidRPr="00E81A50" w:rsidRDefault="00E81A50" w:rsidP="00E81A50">
      <w:pPr>
        <w:shd w:val="clear" w:color="auto" w:fill="FFFFFF"/>
        <w:spacing w:line="288" w:lineRule="atLeast"/>
        <w:jc w:val="right"/>
        <w:rPr>
          <w:sz w:val="30"/>
          <w:szCs w:val="30"/>
        </w:rPr>
      </w:pPr>
      <w:r w:rsidRPr="00E81A50">
        <w:rPr>
          <w:sz w:val="30"/>
          <w:szCs w:val="30"/>
        </w:rPr>
        <w:t>Д.А.ГОТОВЦЕВ</w:t>
      </w:r>
    </w:p>
    <w:p w:rsidR="00E81A50" w:rsidRPr="00E81A50" w:rsidRDefault="00E81A50" w:rsidP="00E81A50">
      <w:pPr>
        <w:shd w:val="clear" w:color="auto" w:fill="FFFFFF"/>
        <w:spacing w:line="288" w:lineRule="atLeast"/>
        <w:rPr>
          <w:sz w:val="30"/>
          <w:szCs w:val="30"/>
        </w:rPr>
      </w:pPr>
      <w:r w:rsidRPr="00E81A50">
        <w:rPr>
          <w:sz w:val="30"/>
          <w:szCs w:val="30"/>
        </w:rPr>
        <w:t>13.03.2020</w:t>
      </w:r>
    </w:p>
    <w:p w:rsidR="001D3CFD" w:rsidRPr="00E81A50" w:rsidRDefault="001D3CFD"/>
    <w:sectPr w:rsidR="001D3CFD" w:rsidRPr="00E81A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A50"/>
    <w:rsid w:val="001D3CFD"/>
    <w:rsid w:val="00E81A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D91417-8443-4258-ADD5-DF4F448C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1A5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738</Words>
  <Characters>4213</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2021-06-09T10:38:00Z</dcterms:created>
  <dcterms:modified xsi:type="dcterms:W3CDTF">2021-06-09T10:39:00Z</dcterms:modified>
</cp:coreProperties>
</file>