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788" w:rsidRPr="00BA2788" w:rsidRDefault="00BA2788" w:rsidP="00BA2788">
      <w:pPr>
        <w:shd w:val="clear" w:color="auto" w:fill="FFFFFF"/>
        <w:spacing w:line="450" w:lineRule="atLeast"/>
        <w:rPr>
          <w:rFonts w:ascii="Arial" w:hAnsi="Arial" w:cs="Arial"/>
          <w:b/>
          <w:bCs/>
          <w:sz w:val="30"/>
          <w:szCs w:val="30"/>
        </w:rPr>
      </w:pPr>
      <w:r w:rsidRPr="00BA2788">
        <w:rPr>
          <w:rFonts w:ascii="Arial" w:hAnsi="Arial" w:cs="Arial"/>
          <w:b/>
          <w:bCs/>
          <w:sz w:val="30"/>
          <w:szCs w:val="30"/>
        </w:rPr>
        <w:t>МИНИСТЕРСТВО ФИНАНСОВ РОССИЙСКОЙ ФЕДЕРАЦИИ</w:t>
      </w:r>
    </w:p>
    <w:p w:rsidR="00BA2788" w:rsidRPr="00BA2788" w:rsidRDefault="00BA2788" w:rsidP="00BA2788">
      <w:pPr>
        <w:shd w:val="clear" w:color="auto" w:fill="FFFFFF"/>
        <w:spacing w:line="450" w:lineRule="atLeast"/>
        <w:jc w:val="center"/>
        <w:rPr>
          <w:rFonts w:ascii="Arial" w:hAnsi="Arial" w:cs="Arial"/>
          <w:b/>
          <w:bCs/>
          <w:sz w:val="30"/>
          <w:szCs w:val="30"/>
        </w:rPr>
      </w:pPr>
      <w:r w:rsidRPr="00BA2788">
        <w:rPr>
          <w:rFonts w:ascii="Arial" w:hAnsi="Arial" w:cs="Arial"/>
          <w:b/>
          <w:bCs/>
          <w:sz w:val="30"/>
          <w:szCs w:val="30"/>
        </w:rPr>
        <w:t> </w:t>
      </w:r>
    </w:p>
    <w:p w:rsidR="00BA2788" w:rsidRPr="00BA2788" w:rsidRDefault="00BA2788" w:rsidP="00BA2788">
      <w:pPr>
        <w:shd w:val="clear" w:color="auto" w:fill="FFFFFF"/>
        <w:spacing w:line="450" w:lineRule="atLeast"/>
        <w:jc w:val="center"/>
        <w:rPr>
          <w:rFonts w:ascii="Arial" w:hAnsi="Arial" w:cs="Arial"/>
          <w:b/>
          <w:bCs/>
          <w:sz w:val="30"/>
          <w:szCs w:val="30"/>
        </w:rPr>
      </w:pPr>
      <w:r w:rsidRPr="00BA2788">
        <w:rPr>
          <w:rFonts w:ascii="Arial" w:hAnsi="Arial" w:cs="Arial"/>
          <w:b/>
          <w:bCs/>
          <w:sz w:val="30"/>
          <w:szCs w:val="30"/>
        </w:rPr>
        <w:t>ПИСЬМО</w:t>
      </w:r>
    </w:p>
    <w:p w:rsidR="00BA2788" w:rsidRPr="00BA2788" w:rsidRDefault="00BA2788" w:rsidP="00BA2788">
      <w:pPr>
        <w:shd w:val="clear" w:color="auto" w:fill="FFFFFF"/>
        <w:spacing w:line="450" w:lineRule="atLeast"/>
        <w:jc w:val="center"/>
        <w:rPr>
          <w:rFonts w:ascii="Arial" w:hAnsi="Arial" w:cs="Arial"/>
          <w:b/>
          <w:bCs/>
          <w:sz w:val="30"/>
          <w:szCs w:val="30"/>
        </w:rPr>
      </w:pPr>
      <w:r w:rsidRPr="00BA2788">
        <w:rPr>
          <w:rFonts w:ascii="Arial" w:hAnsi="Arial" w:cs="Arial"/>
          <w:b/>
          <w:bCs/>
          <w:sz w:val="30"/>
          <w:szCs w:val="30"/>
        </w:rPr>
        <w:t>от 13 марта 2020 г. № 24-03-08/19363</w:t>
      </w:r>
    </w:p>
    <w:p w:rsidR="00BA2788" w:rsidRPr="00BA2788" w:rsidRDefault="00BA2788" w:rsidP="00BA2788">
      <w:pPr>
        <w:shd w:val="clear" w:color="auto" w:fill="FFFFFF"/>
        <w:spacing w:line="288" w:lineRule="atLeast"/>
        <w:rPr>
          <w:sz w:val="30"/>
          <w:szCs w:val="30"/>
        </w:rPr>
      </w:pPr>
      <w:r w:rsidRPr="00BA2788">
        <w:rPr>
          <w:sz w:val="30"/>
          <w:szCs w:val="30"/>
        </w:rPr>
        <w:t> </w:t>
      </w:r>
    </w:p>
    <w:p w:rsidR="00BA2788" w:rsidRPr="00BA2788" w:rsidRDefault="00BA2788" w:rsidP="00BA2788">
      <w:pPr>
        <w:shd w:val="clear" w:color="auto" w:fill="FFFFFF"/>
        <w:spacing w:line="288" w:lineRule="atLeast"/>
        <w:ind w:firstLine="540"/>
        <w:jc w:val="both"/>
        <w:rPr>
          <w:sz w:val="30"/>
          <w:szCs w:val="30"/>
        </w:rPr>
      </w:pPr>
      <w:r w:rsidRPr="00BA2788">
        <w:rPr>
          <w:sz w:val="30"/>
          <w:szCs w:val="30"/>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возможности заключения мирового соглашения с уменьшением размера штрафа, в рамках своей компетенции сообщает следующее.</w:t>
      </w:r>
      <w:bookmarkStart w:id="0" w:name="_GoBack"/>
      <w:bookmarkEnd w:id="0"/>
    </w:p>
    <w:p w:rsidR="00BA2788" w:rsidRPr="00BA2788" w:rsidRDefault="00BA2788" w:rsidP="00BA2788">
      <w:pPr>
        <w:shd w:val="clear" w:color="auto" w:fill="FFFFFF"/>
        <w:spacing w:line="288" w:lineRule="atLeast"/>
        <w:ind w:firstLine="540"/>
        <w:jc w:val="both"/>
        <w:rPr>
          <w:sz w:val="30"/>
          <w:szCs w:val="30"/>
        </w:rPr>
      </w:pPr>
      <w:r w:rsidRPr="00BA2788">
        <w:rPr>
          <w:sz w:val="30"/>
          <w:szCs w:val="30"/>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BA2788" w:rsidRPr="00BA2788" w:rsidRDefault="00BA2788" w:rsidP="00BA2788">
      <w:pPr>
        <w:shd w:val="clear" w:color="auto" w:fill="FFFFFF"/>
        <w:spacing w:line="288" w:lineRule="atLeast"/>
        <w:ind w:firstLine="540"/>
        <w:jc w:val="both"/>
        <w:rPr>
          <w:sz w:val="30"/>
          <w:szCs w:val="30"/>
        </w:rPr>
      </w:pPr>
      <w:r w:rsidRPr="00BA2788">
        <w:rPr>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BA2788" w:rsidRPr="00BA2788" w:rsidRDefault="00BA2788" w:rsidP="00BA2788">
      <w:pPr>
        <w:shd w:val="clear" w:color="auto" w:fill="FFFFFF"/>
        <w:spacing w:line="288" w:lineRule="atLeast"/>
        <w:ind w:firstLine="540"/>
        <w:jc w:val="both"/>
        <w:rPr>
          <w:sz w:val="30"/>
          <w:szCs w:val="30"/>
        </w:rPr>
      </w:pPr>
      <w:r w:rsidRPr="00BA2788">
        <w:rPr>
          <w:sz w:val="30"/>
          <w:szCs w:val="30"/>
        </w:rPr>
        <w:t>Вместе с тем полагаем необходимым отметить следующее.</w:t>
      </w:r>
    </w:p>
    <w:p w:rsidR="00BA2788" w:rsidRPr="00BA2788" w:rsidRDefault="00BA2788" w:rsidP="00BA2788">
      <w:pPr>
        <w:shd w:val="clear" w:color="auto" w:fill="FFFFFF"/>
        <w:spacing w:line="288" w:lineRule="atLeast"/>
        <w:ind w:firstLine="540"/>
        <w:jc w:val="both"/>
        <w:rPr>
          <w:sz w:val="30"/>
          <w:szCs w:val="30"/>
        </w:rPr>
      </w:pPr>
      <w:r w:rsidRPr="00BA2788">
        <w:rPr>
          <w:sz w:val="30"/>
          <w:szCs w:val="30"/>
        </w:rPr>
        <w:t>В соответствии с частью 4 статьи 34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BA2788" w:rsidRPr="00BA2788" w:rsidRDefault="00BA2788" w:rsidP="00BA2788">
      <w:pPr>
        <w:shd w:val="clear" w:color="auto" w:fill="FFFFFF"/>
        <w:spacing w:line="288" w:lineRule="atLeast"/>
        <w:ind w:firstLine="540"/>
        <w:jc w:val="both"/>
        <w:rPr>
          <w:sz w:val="30"/>
          <w:szCs w:val="30"/>
        </w:rPr>
      </w:pPr>
      <w:r w:rsidRPr="00BA2788">
        <w:rPr>
          <w:sz w:val="30"/>
          <w:szCs w:val="30"/>
        </w:rPr>
        <w:t>Согласно части 5 статьи 34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BA2788" w:rsidRPr="00BA2788" w:rsidRDefault="00BA2788" w:rsidP="00BA2788">
      <w:pPr>
        <w:shd w:val="clear" w:color="auto" w:fill="FFFFFF"/>
        <w:spacing w:line="288" w:lineRule="atLeast"/>
        <w:ind w:firstLine="540"/>
        <w:jc w:val="both"/>
        <w:rPr>
          <w:sz w:val="30"/>
          <w:szCs w:val="30"/>
        </w:rPr>
      </w:pPr>
      <w:r w:rsidRPr="00BA2788">
        <w:rPr>
          <w:sz w:val="30"/>
          <w:szCs w:val="3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w:t>
      </w:r>
      <w:r w:rsidRPr="00BA2788">
        <w:rPr>
          <w:sz w:val="30"/>
          <w:szCs w:val="30"/>
        </w:rPr>
        <w:lastRenderedPageBreak/>
        <w:t>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A2788" w:rsidRPr="00BA2788" w:rsidRDefault="00BA2788" w:rsidP="00BA2788">
      <w:pPr>
        <w:shd w:val="clear" w:color="auto" w:fill="FFFFFF"/>
        <w:spacing w:line="288" w:lineRule="atLeast"/>
        <w:ind w:firstLine="540"/>
        <w:jc w:val="both"/>
        <w:rPr>
          <w:sz w:val="30"/>
          <w:szCs w:val="30"/>
        </w:rPr>
      </w:pPr>
      <w:r w:rsidRPr="00BA2788">
        <w:rPr>
          <w:sz w:val="30"/>
          <w:szCs w:val="30"/>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BA2788" w:rsidRPr="00BA2788" w:rsidRDefault="00BA2788" w:rsidP="00BA2788">
      <w:pPr>
        <w:shd w:val="clear" w:color="auto" w:fill="FFFFFF"/>
        <w:spacing w:line="288" w:lineRule="atLeast"/>
        <w:ind w:firstLine="540"/>
        <w:jc w:val="both"/>
        <w:rPr>
          <w:sz w:val="30"/>
          <w:szCs w:val="30"/>
        </w:rPr>
      </w:pPr>
      <w:r w:rsidRPr="00BA2788">
        <w:rPr>
          <w:sz w:val="30"/>
          <w:szCs w:val="30"/>
        </w:rPr>
        <w:t>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утверждены постановлением Правительства Российской Федерации от 30 августа 2017 г. № 1042.</w:t>
      </w:r>
    </w:p>
    <w:p w:rsidR="00BA2788" w:rsidRPr="00BA2788" w:rsidRDefault="00BA2788" w:rsidP="00BA2788">
      <w:pPr>
        <w:shd w:val="clear" w:color="auto" w:fill="FFFFFF"/>
        <w:spacing w:line="288" w:lineRule="atLeast"/>
        <w:ind w:firstLine="540"/>
        <w:jc w:val="both"/>
        <w:rPr>
          <w:sz w:val="30"/>
          <w:szCs w:val="30"/>
        </w:rPr>
      </w:pPr>
      <w:r w:rsidRPr="00BA2788">
        <w:rPr>
          <w:sz w:val="30"/>
          <w:szCs w:val="30"/>
        </w:rPr>
        <w:t>Таким образом, контракт содержит условия, устанавливающие размер пени, начисляемой за каждый день просрочки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а также размер штрафа, начисляемого за ненадлежащее исполнение заказчиком обязательств, предусмотренных контрактом.</w:t>
      </w:r>
    </w:p>
    <w:p w:rsidR="00BA2788" w:rsidRPr="00BA2788" w:rsidRDefault="00BA2788" w:rsidP="00BA2788">
      <w:pPr>
        <w:shd w:val="clear" w:color="auto" w:fill="FFFFFF"/>
        <w:spacing w:line="288" w:lineRule="atLeast"/>
        <w:ind w:firstLine="540"/>
        <w:jc w:val="both"/>
        <w:rPr>
          <w:sz w:val="30"/>
          <w:szCs w:val="30"/>
        </w:rPr>
      </w:pPr>
      <w:r w:rsidRPr="00BA2788">
        <w:rPr>
          <w:sz w:val="30"/>
          <w:szCs w:val="30"/>
        </w:rPr>
        <w:t>Также отмечаем, что согласно части 1 статьи 105 Закона № 44-ФЗ любой участник закупки в соответствии с законодательством Российской Федерации имеет право обжаловать в судебном порядке или в порядке, установленном главой 6 Закона № 44-ФЗ, в контрольный орган в сфере закупок действия (бездействие) заказчика.</w:t>
      </w:r>
    </w:p>
    <w:p w:rsidR="00BA2788" w:rsidRPr="00BA2788" w:rsidRDefault="00BA2788" w:rsidP="00BA2788">
      <w:pPr>
        <w:shd w:val="clear" w:color="auto" w:fill="FFFFFF"/>
        <w:spacing w:line="288" w:lineRule="atLeast"/>
        <w:ind w:firstLine="540"/>
        <w:jc w:val="both"/>
        <w:rPr>
          <w:sz w:val="30"/>
          <w:szCs w:val="30"/>
        </w:rPr>
      </w:pPr>
      <w:r w:rsidRPr="00BA2788">
        <w:rPr>
          <w:sz w:val="30"/>
          <w:szCs w:val="30"/>
        </w:rPr>
        <w:t>Дополнительно отмечаем, что вопрос о возможности заключения мирового соглашения между заказчиком и поставщиком (подрядчиком, исполнителем) в Арбитражном суде Российской Федерации не относится к компетенции Департамента и должен решаться Арбитражным судом Российской Федерации в соответствии с положениями Закона № 44-ФЗ, Гражданского кодекса Российской Федерации исходя из всех обстоятельств дела.</w:t>
      </w:r>
    </w:p>
    <w:p w:rsidR="00BA2788" w:rsidRPr="00BA2788" w:rsidRDefault="00BA2788" w:rsidP="00BA2788">
      <w:pPr>
        <w:shd w:val="clear" w:color="auto" w:fill="FFFFFF"/>
        <w:spacing w:line="288" w:lineRule="atLeast"/>
        <w:rPr>
          <w:sz w:val="30"/>
          <w:szCs w:val="30"/>
        </w:rPr>
      </w:pPr>
      <w:r w:rsidRPr="00BA2788">
        <w:rPr>
          <w:sz w:val="30"/>
          <w:szCs w:val="30"/>
        </w:rPr>
        <w:t> </w:t>
      </w:r>
    </w:p>
    <w:p w:rsidR="00BA2788" w:rsidRPr="00BA2788" w:rsidRDefault="00BA2788" w:rsidP="00BA2788">
      <w:pPr>
        <w:shd w:val="clear" w:color="auto" w:fill="FFFFFF"/>
        <w:spacing w:line="288" w:lineRule="atLeast"/>
        <w:jc w:val="right"/>
        <w:rPr>
          <w:sz w:val="30"/>
          <w:szCs w:val="30"/>
        </w:rPr>
      </w:pPr>
      <w:r w:rsidRPr="00BA2788">
        <w:rPr>
          <w:sz w:val="30"/>
          <w:szCs w:val="30"/>
        </w:rPr>
        <w:t>Заместитель директора Департамента</w:t>
      </w:r>
    </w:p>
    <w:p w:rsidR="00BA2788" w:rsidRPr="00BA2788" w:rsidRDefault="00BA2788" w:rsidP="00BA2788">
      <w:pPr>
        <w:shd w:val="clear" w:color="auto" w:fill="FFFFFF"/>
        <w:spacing w:line="288" w:lineRule="atLeast"/>
        <w:jc w:val="right"/>
        <w:rPr>
          <w:sz w:val="30"/>
          <w:szCs w:val="30"/>
        </w:rPr>
      </w:pPr>
      <w:r w:rsidRPr="00BA2788">
        <w:rPr>
          <w:sz w:val="30"/>
          <w:szCs w:val="30"/>
        </w:rPr>
        <w:t>Д.А.ГОТОВЦЕВ</w:t>
      </w:r>
    </w:p>
    <w:p w:rsidR="00BA2788" w:rsidRPr="00BA2788" w:rsidRDefault="00BA2788" w:rsidP="00BA2788">
      <w:pPr>
        <w:shd w:val="clear" w:color="auto" w:fill="FFFFFF"/>
        <w:spacing w:line="288" w:lineRule="atLeast"/>
        <w:rPr>
          <w:sz w:val="30"/>
          <w:szCs w:val="30"/>
        </w:rPr>
      </w:pPr>
      <w:r w:rsidRPr="00BA2788">
        <w:rPr>
          <w:sz w:val="30"/>
          <w:szCs w:val="30"/>
        </w:rPr>
        <w:t>13.03.2020</w:t>
      </w:r>
    </w:p>
    <w:p w:rsidR="001D3CFD" w:rsidRPr="00BA2788" w:rsidRDefault="001D3CFD"/>
    <w:sectPr w:rsidR="001D3CFD" w:rsidRPr="00BA27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788"/>
    <w:rsid w:val="001D3CFD"/>
    <w:rsid w:val="00BA2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1D8EE6-B5CC-4E87-AC9A-CDAAFCB7F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278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3617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2021-06-09T10:47:00Z</dcterms:created>
  <dcterms:modified xsi:type="dcterms:W3CDTF">2021-06-09T10:47:00Z</dcterms:modified>
</cp:coreProperties>
</file>