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0E" w:rsidRPr="005D70BA" w:rsidRDefault="00B42B0E" w:rsidP="00B42B0E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 w:rsidRPr="005D70BA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B42B0E" w:rsidRDefault="00B42B0E" w:rsidP="00B42B0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B42B0E" w:rsidRDefault="00B42B0E" w:rsidP="00B42B0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B42B0E" w:rsidRDefault="00B42B0E" w:rsidP="00B42B0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30 июля 2020 г. № 24-01-07/66754</w:t>
      </w:r>
    </w:p>
    <w:p w:rsidR="00B42B0E" w:rsidRDefault="00B42B0E" w:rsidP="00B42B0E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B42B0E" w:rsidRDefault="00B42B0E" w:rsidP="00B42B0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ООО по вопросу применения положений Федерального </w:t>
      </w:r>
      <w:r w:rsidRPr="00B42B0E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и оплаты по контракту исполнителю, применяющему упрощенную систему налогообложения, сообщает следующее.</w:t>
      </w:r>
    </w:p>
    <w:p w:rsidR="00B42B0E" w:rsidRDefault="00B42B0E" w:rsidP="00B42B0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B42B0E">
        <w:rPr>
          <w:sz w:val="30"/>
          <w:szCs w:val="30"/>
        </w:rPr>
        <w:t>Положением</w:t>
      </w:r>
      <w:r>
        <w:rPr>
          <w:rStyle w:val="blk"/>
          <w:color w:val="000000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B42B0E" w:rsidRDefault="00B42B0E" w:rsidP="00B42B0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B42B0E">
        <w:rPr>
          <w:sz w:val="30"/>
          <w:szCs w:val="30"/>
        </w:rPr>
        <w:t>пункту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Министерством не осуществляется разъяснение законодательства Российской Федерации, практики его применения, а также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42B0E" w:rsidRDefault="00B42B0E" w:rsidP="00B42B0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42B0E" w:rsidRDefault="00B42B0E" w:rsidP="00B42B0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компетенции Департамента полагаем необходимым отметить следующее.</w:t>
      </w:r>
    </w:p>
    <w:p w:rsidR="00B42B0E" w:rsidRDefault="00B42B0E" w:rsidP="00B42B0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B42B0E">
        <w:rPr>
          <w:sz w:val="30"/>
          <w:szCs w:val="30"/>
        </w:rPr>
        <w:t>пунктом 4 статьи 3</w:t>
      </w:r>
      <w:r>
        <w:rPr>
          <w:rStyle w:val="blk"/>
          <w:color w:val="000000"/>
          <w:sz w:val="30"/>
          <w:szCs w:val="30"/>
        </w:rPr>
        <w:t xml:space="preserve"> Закона №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</w:t>
      </w:r>
      <w:r>
        <w:rPr>
          <w:rStyle w:val="blk"/>
          <w:color w:val="000000"/>
          <w:sz w:val="30"/>
          <w:szCs w:val="30"/>
        </w:rPr>
        <w:lastRenderedPageBreak/>
        <w:t>или территория, включенные в утверждаемый в соответствии с </w:t>
      </w:r>
      <w:r w:rsidRPr="00B42B0E">
        <w:rPr>
          <w:sz w:val="30"/>
          <w:szCs w:val="30"/>
        </w:rPr>
        <w:t>подпунктом 1 пункта 3 статьи 284</w:t>
      </w:r>
      <w:r>
        <w:rPr>
          <w:rStyle w:val="blk"/>
          <w:color w:val="000000"/>
          <w:sz w:val="30"/>
          <w:szCs w:val="30"/>
        </w:rPr>
        <w:t> Налогового кодекса Российской Федерации (далее - Кодекс)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B42B0E" w:rsidRDefault="00B42B0E" w:rsidP="00B42B0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любой участник закупки, в том числе освобожденный от уплаты налога на добавленную стоимость и применяющий упрощенную систему налогообложения, вправе участвовать в закупках.</w:t>
      </w:r>
    </w:p>
    <w:p w:rsidR="00B42B0E" w:rsidRDefault="00B42B0E" w:rsidP="00B42B0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B42B0E">
        <w:rPr>
          <w:sz w:val="30"/>
          <w:szCs w:val="30"/>
        </w:rPr>
        <w:t>части 1 статьи 34</w:t>
      </w:r>
      <w:r>
        <w:rPr>
          <w:rStyle w:val="blk"/>
          <w:color w:val="000000"/>
          <w:sz w:val="30"/>
          <w:szCs w:val="30"/>
        </w:rPr>
        <w:t> 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B42B0E" w:rsidRDefault="00B42B0E" w:rsidP="00B42B0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 </w:t>
      </w:r>
      <w:r w:rsidRPr="00B42B0E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> 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 </w:t>
      </w:r>
      <w:r w:rsidRPr="00B42B0E">
        <w:rPr>
          <w:sz w:val="30"/>
          <w:szCs w:val="30"/>
        </w:rPr>
        <w:t>статьей 34</w:t>
      </w:r>
      <w:r>
        <w:rPr>
          <w:rStyle w:val="blk"/>
          <w:color w:val="000000"/>
          <w:sz w:val="30"/>
          <w:szCs w:val="30"/>
        </w:rPr>
        <w:t> и </w:t>
      </w:r>
      <w:r w:rsidRPr="00B42B0E">
        <w:rPr>
          <w:sz w:val="30"/>
          <w:szCs w:val="30"/>
        </w:rPr>
        <w:t>статьей 95</w:t>
      </w:r>
      <w:r>
        <w:rPr>
          <w:rStyle w:val="blk"/>
          <w:color w:val="000000"/>
          <w:sz w:val="30"/>
          <w:szCs w:val="30"/>
        </w:rPr>
        <w:t> Закона № 44-ФЗ (</w:t>
      </w:r>
      <w:r w:rsidRPr="00B42B0E">
        <w:rPr>
          <w:sz w:val="30"/>
          <w:szCs w:val="30"/>
        </w:rPr>
        <w:t>часть 2 статьи 34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B42B0E" w:rsidRDefault="00B42B0E" w:rsidP="00B42B0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 </w:t>
      </w:r>
      <w:r w:rsidRPr="00B42B0E">
        <w:rPr>
          <w:sz w:val="30"/>
          <w:szCs w:val="30"/>
        </w:rPr>
        <w:t>Кодекса</w:t>
      </w:r>
      <w:r>
        <w:rPr>
          <w:rStyle w:val="blk"/>
          <w:color w:val="000000"/>
          <w:sz w:val="30"/>
          <w:szCs w:val="30"/>
        </w:rPr>
        <w:t>.</w:t>
      </w:r>
    </w:p>
    <w:p w:rsidR="00B42B0E" w:rsidRDefault="00B42B0E" w:rsidP="00B42B0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соответствии с положениями </w:t>
      </w:r>
      <w:r w:rsidRPr="00B42B0E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контракт заключается и оплачивается заказчиком по цене победителя закупок вне зависимости от применяемой победителем системы налогообложения.</w:t>
      </w:r>
    </w:p>
    <w:p w:rsidR="00B42B0E" w:rsidRDefault="00B42B0E" w:rsidP="00B42B0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Сумма, предусмотренная контрактом за выполненный объем работ, должна быть оплачена победителю закупок в установленном контрактом размере.</w:t>
      </w:r>
    </w:p>
    <w:p w:rsidR="00B42B0E" w:rsidRDefault="00B42B0E" w:rsidP="00B42B0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 </w:t>
      </w:r>
      <w:r w:rsidRPr="00B42B0E">
        <w:rPr>
          <w:sz w:val="30"/>
          <w:szCs w:val="30"/>
        </w:rPr>
        <w:t>Зако</w:t>
      </w:r>
      <w:bookmarkStart w:id="0" w:name="_GoBack"/>
      <w:bookmarkEnd w:id="0"/>
      <w:r w:rsidRPr="00B42B0E">
        <w:rPr>
          <w:sz w:val="30"/>
          <w:szCs w:val="30"/>
        </w:rPr>
        <w:t>на</w:t>
      </w:r>
      <w:r>
        <w:rPr>
          <w:rStyle w:val="blk"/>
          <w:color w:val="000000"/>
          <w:sz w:val="30"/>
          <w:szCs w:val="30"/>
        </w:rPr>
        <w:t> № 44-ФЗ не предусмотрена.</w:t>
      </w:r>
    </w:p>
    <w:p w:rsidR="00B42B0E" w:rsidRDefault="00B42B0E" w:rsidP="00B42B0E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B42B0E" w:rsidRDefault="00B42B0E" w:rsidP="00B42B0E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B42B0E" w:rsidRDefault="00B42B0E" w:rsidP="00B42B0E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1873E7" w:rsidRDefault="00B42B0E" w:rsidP="00B42B0E">
      <w:r>
        <w:rPr>
          <w:rStyle w:val="blk"/>
          <w:color w:val="000000"/>
          <w:sz w:val="30"/>
          <w:szCs w:val="30"/>
        </w:rPr>
        <w:t>30.07.2020</w:t>
      </w:r>
    </w:p>
    <w:sectPr w:rsidR="0018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0E"/>
    <w:rsid w:val="001873E7"/>
    <w:rsid w:val="00B4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B92A9-E6B5-499B-9EAA-4CBC3252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B0E"/>
    <w:rPr>
      <w:color w:val="0000FF"/>
      <w:u w:val="single"/>
    </w:rPr>
  </w:style>
  <w:style w:type="character" w:customStyle="1" w:styleId="blk">
    <w:name w:val="blk"/>
    <w:basedOn w:val="a0"/>
    <w:rsid w:val="00B42B0E"/>
  </w:style>
  <w:style w:type="character" w:customStyle="1" w:styleId="nobr">
    <w:name w:val="nobr"/>
    <w:basedOn w:val="a0"/>
    <w:rsid w:val="00B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2021-06-16T12:13:00Z</dcterms:created>
  <dcterms:modified xsi:type="dcterms:W3CDTF">2021-06-16T12:14:00Z</dcterms:modified>
</cp:coreProperties>
</file>