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9" w:rsidRPr="001A0D92" w:rsidRDefault="00260739" w:rsidP="00260739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Style w:val="nobr"/>
          <w:color w:val="000000"/>
          <w:sz w:val="30"/>
          <w:szCs w:val="30"/>
        </w:rPr>
        <w:t xml:space="preserve">              </w:t>
      </w:r>
      <w:r w:rsidRPr="001A0D92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60739" w:rsidRDefault="00260739" w:rsidP="0026073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260739" w:rsidRDefault="00260739" w:rsidP="0026073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260739" w:rsidRDefault="00260739" w:rsidP="0026073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 октября 2020 г. № 24-03-07/86076</w:t>
      </w:r>
    </w:p>
    <w:p w:rsidR="00260739" w:rsidRDefault="00260739" w:rsidP="00260739">
      <w:pPr>
        <w:rPr>
          <w:rFonts w:ascii="Verdana" w:hAnsi="Verdana"/>
          <w:sz w:val="21"/>
          <w:szCs w:val="21"/>
        </w:rPr>
      </w:pPr>
      <w:r>
        <w:t> 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</w:t>
      </w:r>
      <w:r w:rsidRPr="001A0D92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 и в рамках своей компетенции сообщает следующее.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1A0D92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1A0D92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Департамент считает необходимым отметить, что </w:t>
      </w:r>
      <w:r w:rsidRPr="001A0D92">
        <w:t>частью 42.1 статьи 112</w:t>
      </w:r>
      <w:r>
        <w:t xml:space="preserve">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 При этом необходимо учесть, что положения </w:t>
      </w:r>
      <w:r w:rsidRPr="001A0D92">
        <w:t>части 42.1 статьи 112</w:t>
      </w:r>
      <w:r>
        <w:t xml:space="preserve"> Закона № 44-ФЗ (в редакции Закона № 98-ФЗ) распространяются в том числе на контракты, заключенные до 1 апреля 2020 г.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реализацию указанной </w:t>
      </w:r>
      <w:r w:rsidRPr="001A0D92">
        <w:t>нормы</w:t>
      </w:r>
      <w:r>
        <w:t xml:space="preserve"> </w:t>
      </w:r>
      <w:r w:rsidRPr="001A0D92">
        <w:t>постановлением</w:t>
      </w:r>
      <w:r>
        <w:t xml:space="preserve"> Правительства Российской Федерации от 26 апреля 2020 г. № 591 были внесены изменения в </w:t>
      </w:r>
      <w:r w:rsidRPr="001A0D92">
        <w:t>постановление</w:t>
      </w:r>
      <w:r>
        <w:t xml:space="preserve"> Правительства Российской Федерации от 4 июля 2018 г. № 783 (далее - Постановление № 783).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Так, в соответствии с </w:t>
      </w:r>
      <w:r w:rsidRPr="001A0D92">
        <w:t>подпунктом "а" пункта 2</w:t>
      </w:r>
      <w:r>
        <w:t xml:space="preserve">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 783 (далее - Правила),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</w:t>
      </w:r>
      <w:r>
        <w:lastRenderedPageBreak/>
        <w:t>которым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необходимо отметить, что согласно </w:t>
      </w:r>
      <w:r w:rsidRPr="001A0D92">
        <w:t>части 9 статьи 34</w:t>
      </w:r>
      <w:r>
        <w:t xml:space="preserve"> 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этом, как следует из совместного </w:t>
      </w:r>
      <w:r w:rsidRPr="001A0D92">
        <w:t>письма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",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носит чрезвычайный и непредотвратимый характер, в связи с чем является обстоятельством непреодолимой силы.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</w:t>
      </w:r>
      <w:r w:rsidRPr="001A0D92">
        <w:t>Законом</w:t>
      </w:r>
      <w:r>
        <w:t xml:space="preserve"> № 44-ФЗ предусмотрена возможность освобождения стороны контракта от уплаты неустойки (штрафа, пени) в случае, если неисполнение или ненадлежащее исполнение обязательства, предусмотренного контрактом, произошло вследствие непреодолимой силы, в том числе вызванное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 связи с чем внесение изменений в </w:t>
      </w:r>
      <w:r w:rsidRPr="001A0D92">
        <w:t>Правила</w:t>
      </w:r>
      <w:r>
        <w:t xml:space="preserve">, предусматривающих нераспространение положений </w:t>
      </w:r>
      <w:r w:rsidRPr="001A0D92">
        <w:t>подпункта "а" пункта 2</w:t>
      </w:r>
      <w:r>
        <w:t xml:space="preserve"> Правил на контракты, в которые были внесены изменения в порядке, предусмотренном </w:t>
      </w:r>
      <w:r w:rsidRPr="001A0D92">
        <w:t>подпунктом "б" пункта 1 части 1 статьи 95</w:t>
      </w:r>
      <w:r>
        <w:t xml:space="preserve"> Закона № 44-ФЗ, не требуется.</w:t>
      </w:r>
    </w:p>
    <w:p w:rsidR="00260739" w:rsidRDefault="00260739" w:rsidP="0026073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Дополнительно отмечаем, что Федеральным </w:t>
      </w:r>
      <w:r w:rsidRPr="001A0D92">
        <w:t>законом</w:t>
      </w:r>
      <w:r>
        <w:t xml:space="preserve"> от 1 апреля 2020 г. № 98-ФЗ внесены изменения в Закон № 44-ФЗ, предусматривающие возможность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контракта обстоятельства, влекущие невозможность его исполнения (</w:t>
      </w:r>
      <w:r w:rsidRPr="001A0D92">
        <w:t>часть 65 статьи 112</w:t>
      </w:r>
      <w:r>
        <w:t xml:space="preserve"> Закона №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</w:t>
      </w:r>
    </w:p>
    <w:p w:rsidR="00260739" w:rsidRDefault="00260739" w:rsidP="00260739">
      <w:pPr>
        <w:rPr>
          <w:rFonts w:ascii="Verdana" w:hAnsi="Verdana"/>
          <w:sz w:val="21"/>
          <w:szCs w:val="21"/>
        </w:rPr>
      </w:pPr>
      <w:r>
        <w:t> </w:t>
      </w:r>
    </w:p>
    <w:p w:rsidR="00260739" w:rsidRDefault="00260739" w:rsidP="00260739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260739" w:rsidRDefault="00260739" w:rsidP="00260739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260739" w:rsidRDefault="00260739" w:rsidP="00260739">
      <w:pPr>
        <w:rPr>
          <w:rFonts w:ascii="Verdana" w:hAnsi="Verdana"/>
          <w:sz w:val="21"/>
          <w:szCs w:val="21"/>
        </w:rPr>
      </w:pPr>
      <w:r>
        <w:t>01.10.2020</w:t>
      </w:r>
    </w:p>
    <w:p w:rsidR="00260739" w:rsidRDefault="00260739" w:rsidP="00260739">
      <w:pPr>
        <w:rPr>
          <w:rFonts w:ascii="Verdana" w:hAnsi="Verdana"/>
          <w:sz w:val="21"/>
          <w:szCs w:val="21"/>
        </w:rPr>
      </w:pPr>
      <w:r>
        <w:t> </w:t>
      </w:r>
    </w:p>
    <w:p w:rsidR="001873E7" w:rsidRDefault="001873E7">
      <w:bookmarkStart w:id="0" w:name="_GoBack"/>
      <w:bookmarkEnd w:id="0"/>
    </w:p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39"/>
    <w:rsid w:val="001873E7"/>
    <w:rsid w:val="002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F568D-817B-4422-80B9-8BF5A82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26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2021-06-18T05:53:00Z</dcterms:created>
  <dcterms:modified xsi:type="dcterms:W3CDTF">2021-06-18T05:54:00Z</dcterms:modified>
</cp:coreProperties>
</file>