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FED" w:rsidRDefault="00C17FED" w:rsidP="00C17FE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C17FED" w:rsidRDefault="00C17FED" w:rsidP="00C17FE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C17FED" w:rsidRDefault="00C17FED" w:rsidP="00C17FE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C17FED" w:rsidRDefault="00C17FED" w:rsidP="00C17FED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 xml:space="preserve">от 19 июня 2020 г. </w:t>
      </w:r>
      <w:r w:rsidR="00E97841"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№</w:t>
      </w: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 xml:space="preserve"> 24-03-08/53032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C17FED">
        <w:rPr>
          <w:sz w:val="30"/>
          <w:szCs w:val="30"/>
        </w:rPr>
        <w:t>зак</w:t>
      </w:r>
      <w:bookmarkStart w:id="0" w:name="_GoBack"/>
      <w:bookmarkEnd w:id="0"/>
      <w:r w:rsidRPr="00C17FED">
        <w:rPr>
          <w:sz w:val="30"/>
          <w:szCs w:val="30"/>
        </w:rPr>
        <w:t>она</w:t>
      </w:r>
      <w:r>
        <w:rPr>
          <w:rStyle w:val="blk"/>
          <w:color w:val="000000"/>
          <w:sz w:val="30"/>
          <w:szCs w:val="30"/>
        </w:rPr>
        <w:t xml:space="preserve"> от 5 апреля 2013 г.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44-ФЗ) в части исполнения контракта в период пандемии, в рамках компетенции сообщает следующее.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C17FED">
        <w:rPr>
          <w:sz w:val="30"/>
          <w:szCs w:val="30"/>
        </w:rPr>
        <w:t>пунктом 11.8</w:t>
      </w:r>
      <w:r>
        <w:rPr>
          <w:rStyle w:val="blk"/>
          <w:color w:val="000000"/>
          <w:sz w:val="30"/>
          <w:szCs w:val="30"/>
        </w:rPr>
        <w:t xml:space="preserve"> 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Вместе с тем Департамент считает необходимым отметить, что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принят Федеральный </w:t>
      </w:r>
      <w:r w:rsidRPr="00C17FED">
        <w:rPr>
          <w:sz w:val="30"/>
          <w:szCs w:val="30"/>
        </w:rPr>
        <w:t>закон</w:t>
      </w:r>
      <w:r>
        <w:rPr>
          <w:rStyle w:val="blk"/>
          <w:color w:val="000000"/>
          <w:sz w:val="30"/>
          <w:szCs w:val="30"/>
        </w:rPr>
        <w:t xml:space="preserve"> от 1 апреля 2020 г.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98-ФЗ).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Указанным Федеральным </w:t>
      </w:r>
      <w:r w:rsidRPr="00C17FED">
        <w:rPr>
          <w:sz w:val="30"/>
          <w:szCs w:val="30"/>
        </w:rPr>
        <w:t>законом</w:t>
      </w:r>
      <w:r>
        <w:rPr>
          <w:rStyle w:val="blk"/>
          <w:color w:val="000000"/>
          <w:sz w:val="30"/>
          <w:szCs w:val="30"/>
        </w:rPr>
        <w:t> в том числе внесены изменения в </w:t>
      </w:r>
      <w:r w:rsidRPr="00C17FED">
        <w:rPr>
          <w:sz w:val="30"/>
          <w:szCs w:val="30"/>
        </w:rPr>
        <w:t>часть 42.1 статьи 112</w:t>
      </w:r>
      <w:r>
        <w:rPr>
          <w:rStyle w:val="blk"/>
          <w:color w:val="000000"/>
          <w:sz w:val="30"/>
          <w:szCs w:val="30"/>
        </w:rPr>
        <w:t xml:space="preserve"> Закона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44-ФЗ, устанавливающие право Правительства Российской Федерации утвердить порядок списания </w:t>
      </w:r>
      <w:r>
        <w:rPr>
          <w:rStyle w:val="blk"/>
          <w:color w:val="000000"/>
          <w:sz w:val="30"/>
          <w:szCs w:val="30"/>
        </w:rPr>
        <w:lastRenderedPageBreak/>
        <w:t xml:space="preserve">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обязательств, предусмотренных заключенным контрактом. Положения </w:t>
      </w:r>
      <w:r w:rsidRPr="00C17FED">
        <w:rPr>
          <w:sz w:val="30"/>
          <w:szCs w:val="30"/>
        </w:rPr>
        <w:t>части 42.1 статьи 112</w:t>
      </w:r>
      <w:r>
        <w:rPr>
          <w:rStyle w:val="blk"/>
          <w:color w:val="000000"/>
          <w:sz w:val="30"/>
          <w:szCs w:val="30"/>
        </w:rPr>
        <w:t xml:space="preserve"> Закона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44-ФЗ (в редакции Закона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98-ФЗ) распространяются в том числе на контракты, заключенные до 1 апреля 2020 г.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реализацию указанного положения </w:t>
      </w:r>
      <w:r w:rsidRPr="00C17FED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44-ФЗ </w:t>
      </w:r>
      <w:r w:rsidRPr="00C17FED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 xml:space="preserve"> Правительства Российской Федерации от 26 апреля 2020 г.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591 были внесены изменения в </w:t>
      </w:r>
      <w:r w:rsidRPr="00C17FED">
        <w:rPr>
          <w:sz w:val="30"/>
          <w:szCs w:val="30"/>
        </w:rPr>
        <w:t>постановление</w:t>
      </w:r>
      <w:r>
        <w:rPr>
          <w:rStyle w:val="blk"/>
          <w:color w:val="000000"/>
          <w:sz w:val="30"/>
          <w:szCs w:val="30"/>
        </w:rPr>
        <w:t xml:space="preserve"> Правительства Российской Федерации от 4 июля 2018 г.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783 (далее - Постановление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783).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Так, в соответствии с </w:t>
      </w:r>
      <w:r w:rsidRPr="00C17FED">
        <w:rPr>
          <w:sz w:val="30"/>
          <w:szCs w:val="30"/>
        </w:rPr>
        <w:t>подпунктом "в" пункта 3</w:t>
      </w:r>
      <w:r>
        <w:rPr>
          <w:rStyle w:val="blk"/>
          <w:color w:val="000000"/>
          <w:sz w:val="30"/>
          <w:szCs w:val="30"/>
        </w:rPr>
        <w:t xml:space="preserve"> 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2020 году обязательств, предусмотренных контрактом, утвержденных Постановлением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783 (далее - Правила), списание начисленных и неуплаченных сумм неустоек (штрафов, пеней) осуществляется заказчиком в случае, если неуплаченные неустойки (штрафы, пени) начислены вследствие неисполнения поставщиком (подрядчиком, исполнителем) обязательств по контракту в связи с возникновением не зависящих от него обстоятельств, повлекших невозможность исполнения контракта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 w:rsidRPr="00C17FED">
        <w:rPr>
          <w:sz w:val="30"/>
          <w:szCs w:val="30"/>
        </w:rPr>
        <w:t>Пунктом 5</w:t>
      </w:r>
      <w:r>
        <w:rPr>
          <w:rStyle w:val="blk"/>
          <w:color w:val="000000"/>
          <w:sz w:val="30"/>
          <w:szCs w:val="30"/>
        </w:rPr>
        <w:t> Правил установлено, что в случае, предусмотренном </w:t>
      </w:r>
      <w:r w:rsidRPr="00C17FED">
        <w:rPr>
          <w:sz w:val="30"/>
          <w:szCs w:val="30"/>
        </w:rPr>
        <w:t>подпунктом "в" пункта 3</w:t>
      </w:r>
      <w:r>
        <w:rPr>
          <w:rStyle w:val="blk"/>
          <w:color w:val="000000"/>
          <w:sz w:val="30"/>
          <w:szCs w:val="30"/>
        </w:rPr>
        <w:t xml:space="preserve"> Правил, основанием для принятия решения о списании начисленной и неуплаченной суммы неустоек (штрафов, пеней) является исполнение (при наличии) поставщиком (подрядчиком, исполнителем) обязательств по контракту в 2020 году, подтвержденное актом приемки или иным документом, и обоснование обстоятельств, повлекших невозможность исполнения контракта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представленное поставщиком (подрядчиком, исполнителем) заказчику в письменной форме с приложением подтверждающих документов (при их наличии).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Указанная </w:t>
      </w:r>
      <w:r w:rsidRPr="00C17FED">
        <w:rPr>
          <w:sz w:val="30"/>
          <w:szCs w:val="30"/>
        </w:rPr>
        <w:t>норма</w:t>
      </w:r>
      <w:r>
        <w:rPr>
          <w:rStyle w:val="blk"/>
          <w:color w:val="000000"/>
          <w:sz w:val="30"/>
          <w:szCs w:val="30"/>
        </w:rPr>
        <w:t xml:space="preserve"> Закона 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44-ФЗ является нормой прямого действия и подлежит применению независимо от установленных условий контракта.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 xml:space="preserve">Таким образом, списание начисленных поставщику (подрядчику, исполнителю), но не списанных заказчиком сумм неустоек (штрафов, пеней) в результате неисполнения или ненадлежащего исполнения в 2020 году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обязательств, предусмотренных контрактом, происходит в соответствии с </w:t>
      </w:r>
      <w:r w:rsidRPr="00C17FED">
        <w:rPr>
          <w:sz w:val="30"/>
          <w:szCs w:val="30"/>
        </w:rPr>
        <w:t>Постановлением</w:t>
      </w:r>
      <w:r>
        <w:rPr>
          <w:rStyle w:val="blk"/>
          <w:color w:val="000000"/>
          <w:sz w:val="30"/>
          <w:szCs w:val="30"/>
        </w:rPr>
        <w:t> 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783.</w:t>
      </w:r>
    </w:p>
    <w:p w:rsidR="00C17FED" w:rsidRDefault="00C17FED" w:rsidP="00C17FED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неприменение указанного положения </w:t>
      </w:r>
      <w:r w:rsidRPr="00C17FED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</w:t>
      </w:r>
      <w:r w:rsidR="00E97841">
        <w:rPr>
          <w:rStyle w:val="blk"/>
          <w:color w:val="000000"/>
          <w:sz w:val="30"/>
          <w:szCs w:val="30"/>
        </w:rPr>
        <w:t>№</w:t>
      </w:r>
      <w:r>
        <w:rPr>
          <w:rStyle w:val="blk"/>
          <w:color w:val="000000"/>
          <w:sz w:val="30"/>
          <w:szCs w:val="30"/>
        </w:rPr>
        <w:t xml:space="preserve"> 44-ФЗ может быть истолковано как неосновательное обогащение лица, понесшего убытки.</w:t>
      </w:r>
    </w:p>
    <w:p w:rsidR="00C17FED" w:rsidRDefault="00C17FED" w:rsidP="00C17FED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C17FED" w:rsidRDefault="00C17FED" w:rsidP="00C17FED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C17FED" w:rsidRDefault="00C17FED" w:rsidP="00C17FED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C17FED" w:rsidRDefault="00C17FED" w:rsidP="00C17FED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19.06.2020</w:t>
      </w:r>
    </w:p>
    <w:p w:rsidR="003C06FC" w:rsidRDefault="003C06FC"/>
    <w:sectPr w:rsidR="003C0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ED"/>
    <w:rsid w:val="003C06FC"/>
    <w:rsid w:val="00C17FED"/>
    <w:rsid w:val="00E9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C9BBE6-E535-4BB1-89F3-4AF6FE6F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FED"/>
    <w:rPr>
      <w:color w:val="0000FF"/>
      <w:u w:val="single"/>
    </w:rPr>
  </w:style>
  <w:style w:type="character" w:customStyle="1" w:styleId="blk">
    <w:name w:val="blk"/>
    <w:basedOn w:val="a0"/>
    <w:rsid w:val="00C17FED"/>
  </w:style>
  <w:style w:type="character" w:customStyle="1" w:styleId="nobr">
    <w:name w:val="nobr"/>
    <w:basedOn w:val="a0"/>
    <w:rsid w:val="00C1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2021-07-12T12:10:00Z</dcterms:created>
  <dcterms:modified xsi:type="dcterms:W3CDTF">2021-07-12T12:13:00Z</dcterms:modified>
</cp:coreProperties>
</file>