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D9" w:rsidRPr="000443D9" w:rsidRDefault="000443D9" w:rsidP="000443D9">
      <w:pPr>
        <w:jc w:val="center"/>
        <w:rPr>
          <w:rFonts w:ascii="Verdana" w:eastAsia="Times New Roman" w:hAnsi="Verdana" w:cs="Times New Roman"/>
          <w:b/>
          <w:bCs/>
          <w:sz w:val="21"/>
          <w:szCs w:val="21"/>
          <w:lang w:eastAsia="ru-RU"/>
        </w:rPr>
      </w:pPr>
      <w:bookmarkStart w:id="0" w:name="_GoBack"/>
      <w:r w:rsidRPr="000443D9">
        <w:rPr>
          <w:rFonts w:ascii="Arial" w:eastAsia="Times New Roman" w:hAnsi="Arial" w:cs="Arial"/>
          <w:b/>
          <w:bCs/>
          <w:sz w:val="24"/>
          <w:szCs w:val="24"/>
          <w:lang w:eastAsia="ru-RU"/>
        </w:rPr>
        <w:t>МИНИСТЕРСТВО ФИНАНСОВ РОССИЙСКОЙ ФЕДЕРАЦИИ</w:t>
      </w:r>
    </w:p>
    <w:p w:rsidR="000443D9" w:rsidRPr="000443D9" w:rsidRDefault="000443D9" w:rsidP="000443D9">
      <w:pPr>
        <w:spacing w:after="0" w:line="240" w:lineRule="auto"/>
        <w:jc w:val="center"/>
        <w:rPr>
          <w:rFonts w:ascii="Verdana" w:eastAsia="Times New Roman" w:hAnsi="Verdana" w:cs="Times New Roman"/>
          <w:b/>
          <w:bCs/>
          <w:sz w:val="21"/>
          <w:szCs w:val="21"/>
          <w:lang w:eastAsia="ru-RU"/>
        </w:rPr>
      </w:pPr>
      <w:r w:rsidRPr="000443D9">
        <w:rPr>
          <w:rFonts w:ascii="Arial" w:eastAsia="Times New Roman" w:hAnsi="Arial" w:cs="Arial"/>
          <w:b/>
          <w:bCs/>
          <w:sz w:val="24"/>
          <w:szCs w:val="24"/>
          <w:lang w:eastAsia="ru-RU"/>
        </w:rPr>
        <w:t> </w:t>
      </w:r>
    </w:p>
    <w:p w:rsidR="000443D9" w:rsidRPr="000443D9" w:rsidRDefault="000443D9" w:rsidP="000443D9">
      <w:pPr>
        <w:spacing w:after="0" w:line="240" w:lineRule="auto"/>
        <w:jc w:val="center"/>
        <w:rPr>
          <w:rFonts w:ascii="Verdana" w:eastAsia="Times New Roman" w:hAnsi="Verdana" w:cs="Times New Roman"/>
          <w:b/>
          <w:bCs/>
          <w:sz w:val="21"/>
          <w:szCs w:val="21"/>
          <w:lang w:eastAsia="ru-RU"/>
        </w:rPr>
      </w:pPr>
      <w:r w:rsidRPr="000443D9">
        <w:rPr>
          <w:rFonts w:ascii="Arial" w:eastAsia="Times New Roman" w:hAnsi="Arial" w:cs="Arial"/>
          <w:b/>
          <w:bCs/>
          <w:sz w:val="24"/>
          <w:szCs w:val="24"/>
          <w:lang w:eastAsia="ru-RU"/>
        </w:rPr>
        <w:t>ПИСЬМО</w:t>
      </w:r>
    </w:p>
    <w:p w:rsidR="000443D9" w:rsidRPr="000443D9" w:rsidRDefault="000443D9" w:rsidP="000443D9">
      <w:pPr>
        <w:spacing w:after="0" w:line="240" w:lineRule="auto"/>
        <w:jc w:val="center"/>
        <w:rPr>
          <w:rFonts w:ascii="Verdana" w:eastAsia="Times New Roman" w:hAnsi="Verdana" w:cs="Times New Roman"/>
          <w:b/>
          <w:bCs/>
          <w:sz w:val="21"/>
          <w:szCs w:val="21"/>
          <w:lang w:eastAsia="ru-RU"/>
        </w:rPr>
      </w:pPr>
      <w:r w:rsidRPr="000443D9">
        <w:rPr>
          <w:rFonts w:ascii="Arial" w:eastAsia="Times New Roman" w:hAnsi="Arial" w:cs="Arial"/>
          <w:b/>
          <w:bCs/>
          <w:sz w:val="24"/>
          <w:szCs w:val="24"/>
          <w:lang w:eastAsia="ru-RU"/>
        </w:rPr>
        <w:t>от 8 июня 2020 г. № 24-01-08/49428</w:t>
      </w:r>
    </w:p>
    <w:p w:rsidR="000443D9" w:rsidRPr="000443D9" w:rsidRDefault="000443D9" w:rsidP="000443D9">
      <w:pPr>
        <w:spacing w:after="0" w:line="240" w:lineRule="auto"/>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Департамент бюджетной политики в сфере контрактной системы, рассмотрев в рамках компетенции обращение от 23.04.2020 в части вопроса о совершенствовании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В соответствии с положениями пункта 3 части 1 статьи 1 Закона № 44-ФЗ данный закон регулирует отношения, направленные на обеспечение государственных и муниципальных нужд, в части, касающейся в том числе заключения предусмотренных Законом № 44-ФЗ контрактов.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Частью 1 статьи 2 Закона № 44-ФЗ установлено,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Гражданского </w:t>
      </w:r>
      <w:hyperlink r:id="rId5" w:history="1">
        <w:r w:rsidRPr="000443D9">
          <w:rPr>
            <w:rFonts w:ascii="Times New Roman" w:eastAsia="Times New Roman" w:hAnsi="Times New Roman" w:cs="Times New Roman"/>
            <w:sz w:val="24"/>
            <w:szCs w:val="24"/>
            <w:lang w:eastAsia="ru-RU"/>
          </w:rPr>
          <w:t>кодекса</w:t>
        </w:r>
      </w:hyperlink>
      <w:r w:rsidRPr="000443D9">
        <w:rPr>
          <w:rFonts w:ascii="Times New Roman" w:eastAsia="Times New Roman" w:hAnsi="Times New Roman" w:cs="Times New Roman"/>
          <w:sz w:val="24"/>
          <w:szCs w:val="24"/>
          <w:lang w:eastAsia="ru-RU"/>
        </w:rPr>
        <w:t xml:space="preserve"> Российской Федерации и Бюджетного кодекса Российской Федерации.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Согласно части 3 статьи 219 Бюджетного кодекса Российской Федерации получатель бюджетных средств принимает бюджетные обязательства </w:t>
      </w:r>
      <w:proofErr w:type="gramStart"/>
      <w:r w:rsidRPr="000443D9">
        <w:rPr>
          <w:rFonts w:ascii="Times New Roman" w:eastAsia="Times New Roman" w:hAnsi="Times New Roman" w:cs="Times New Roman"/>
          <w:sz w:val="24"/>
          <w:szCs w:val="24"/>
          <w:lang w:eastAsia="ru-RU"/>
        </w:rPr>
        <w:t>в пределах</w:t>
      </w:r>
      <w:proofErr w:type="gramEnd"/>
      <w:r w:rsidRPr="000443D9">
        <w:rPr>
          <w:rFonts w:ascii="Times New Roman" w:eastAsia="Times New Roman" w:hAnsi="Times New Roman" w:cs="Times New Roman"/>
          <w:sz w:val="24"/>
          <w:szCs w:val="24"/>
          <w:lang w:eastAsia="ru-RU"/>
        </w:rPr>
        <w:t xml:space="preserve"> доведенных до него лимитов бюджетных обязательств.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При этом согласно положениям статьи 72 БК РФ установлено, что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В связи с чем отмечаем, что Бюджетным кодексом Российской Федерации установлен принцип эффективности использования бюджетных средств, который заключается в том,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(или) достижения наилучшего результата с использованием определенного бюджетом объема средств в рамках установленных им бюджетных полномочий.</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Таким образом, Закон № 44-ФЗ регулирует отношения, связанные с расходованием бюджетных средств, при заключении заказчиками соответствующих гражданско-правовых договоров (контрактов) в соответствии с доведенным до государственного или муниципального заказчика объемом прав в денежном выражении на принятие и (или) исполнение обязательств в соответствии с бюджетным законодательством Российской Федерации.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Статьей 6 Закона № 44-ФЗ предусмотрено, что контрактная система в сфере закупок основывается в том числе на принципах открытости, обеспечения конкуренции, стимулирования инноваций, ответственности за результативность обеспечения государственных и муниципальных нужд, эффективности осуществления закупок.</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Учитывая изложенное, положения Закона № 44-ФЗ предусматривают приоритет обеспечения государственных и муниципальных нужд путем закупок товаров, работ, услуг </w:t>
      </w:r>
      <w:r w:rsidRPr="000443D9">
        <w:rPr>
          <w:rFonts w:ascii="Times New Roman" w:eastAsia="Times New Roman" w:hAnsi="Times New Roman" w:cs="Times New Roman"/>
          <w:sz w:val="24"/>
          <w:szCs w:val="24"/>
          <w:lang w:eastAsia="ru-RU"/>
        </w:rPr>
        <w:lastRenderedPageBreak/>
        <w:t>с учетом установленных принципов и достижения заданных результатов с использованием наименьшего объема средств и (или) достижения наилучшего результата в рамках определенного бюджетом объема средств.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Дополнительно сообщаем, что в целях оптимизации процедур закупок в 2019 году обеспечено внесение изменений в Закон № 44-ФЗ, предусматривающих:</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осуществление планирования закупок посредством формирования одного документа (плана-графика закупок) и сокращения срока начала осуществления закупки после внесения информации в план-график закупок с 10 до 1 дня;</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исключение излишних документов при осуществлении закупок (отчетов об исполнении контракта, извещения об осуществлении закупки у единственного поставщика);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установление возможности осуществления закупок по цене за единицу независимо от предмета закупки;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сокращение сроков осуществления закупок, в том числе увеличение размера начальной (максимальной) цены контракта, при которой возможно проведение короткого аукциона, до 300 млн рублей, а в случае закупок строительных работ - до 2 млрд рублей;</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установление по решению уполномоченных органов государственной власти возможности увеличения цены и (или) сроков в размере до 30% при исполнении контрактов на строительство в случае выявления при исполнении контракта обстоятельств, влекущих невозможность его исполнения на условиях заключенного контракта;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увеличение предельной суммы закупки у единственного поставщика (подрядчика, исполнителя), в том числе для закупок государственных или муниципальных учреждений культуры до 600 тыс. рублей;</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оптимизацию процедуры и сроков проведения запроса котировок в электронной форме, в том числе увеличение размера начальной (максимальной) цены контракта, в пределах которой заказчик вправе проводить запрос котировок в электронной форме, с 500 тыс. рублей до 3 млн рублей;</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установление возможности закупки товара у единственного поставщика с использованием электронной площадки на сумму, не превышающую 3 млн рублей, на принципах "электронного магазина";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возможность заключения контрактов по принципу "контракт жизненного цикла" (приобретение, обслуживание, эксплуатация) при закупке любых новых машин и оборудования.</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Кроме того, в целях обеспечения устойчивого развития экономики в условиях ухудшения ситуации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(далее - Закон № 98-ФЗ) внесены изменения в Закон № 44-ФЗ, которые существенно упрощают порядок закупок при возникновении обстоятельств непреодолимой силы и чрезвычайной ситуации.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Законом № 98-ФЗ внесены изменения, предусматривающие дополнение статьи 112 Закона № 44-ФЗ положениями о том, что до 01.01.2024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статьи 112 Закона № 44-ФЗ (далее - Перечни) (часть 55 статьи 112 Закона № 44-ФЗ).</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Частью 56 статьи 112 Закона № 44-ФЗ установлено, что в случае, предусмотренном частью 55 статьи 112 Закона № 44-ФЗ, предметом контракта может быть одновременно подготовка проектной документации и (или) выполнение инженерных изысканий, </w:t>
      </w:r>
      <w:r w:rsidRPr="000443D9">
        <w:rPr>
          <w:rFonts w:ascii="Times New Roman" w:eastAsia="Times New Roman" w:hAnsi="Times New Roman" w:cs="Times New Roman"/>
          <w:sz w:val="24"/>
          <w:szCs w:val="24"/>
          <w:lang w:eastAsia="ru-RU"/>
        </w:rPr>
        <w:lastRenderedPageBreak/>
        <w:t>выполнение работ по строительству, реконструкции и (или) капитальному ремонту объекта капитального строительства.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При этом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статьи 112 Закона № 44-ФЗ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(часть 57 статьи 112 Закона № 44-ФЗ).</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Законом № 98-ФЗ также внесены изменения, в соответствии с которыми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частью 24 статьи 22 Закона № 44-ФЗ), и (или) размер аванса (если контрактом предусмотрена выплата аванса), если при его исполнении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вызванной 2019-№</w:t>
      </w:r>
      <w:proofErr w:type="spellStart"/>
      <w:r w:rsidRPr="000443D9">
        <w:rPr>
          <w:rFonts w:ascii="Times New Roman" w:eastAsia="Times New Roman" w:hAnsi="Times New Roman" w:cs="Times New Roman"/>
          <w:sz w:val="24"/>
          <w:szCs w:val="24"/>
          <w:lang w:eastAsia="ru-RU"/>
        </w:rPr>
        <w:t>CoV</w:t>
      </w:r>
      <w:proofErr w:type="spellEnd"/>
      <w:r w:rsidRPr="000443D9">
        <w:rPr>
          <w:rFonts w:ascii="Times New Roman" w:eastAsia="Times New Roman" w:hAnsi="Times New Roman" w:cs="Times New Roman"/>
          <w:sz w:val="24"/>
          <w:szCs w:val="24"/>
          <w:lang w:eastAsia="ru-RU"/>
        </w:rP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указанной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(часть 65 статьи 112 Закона № 44-ФЗ в редакции Федерального закона от 24 апреля 2020 г. № 124-ФЗ).</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При этом государственным или муниципальным заказчиком как получателем бюджетных средств предусмотренное частью 65 статьи 112 Закона № 44-ФЗ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Учитывая, что распространение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вызванной 2019-№</w:t>
      </w:r>
      <w:proofErr w:type="spellStart"/>
      <w:r w:rsidRPr="000443D9">
        <w:rPr>
          <w:rFonts w:ascii="Times New Roman" w:eastAsia="Times New Roman" w:hAnsi="Times New Roman" w:cs="Times New Roman"/>
          <w:sz w:val="24"/>
          <w:szCs w:val="24"/>
          <w:lang w:eastAsia="ru-RU"/>
        </w:rPr>
        <w:t>CoV</w:t>
      </w:r>
      <w:proofErr w:type="spellEnd"/>
      <w:r w:rsidRPr="000443D9">
        <w:rPr>
          <w:rFonts w:ascii="Times New Roman" w:eastAsia="Times New Roman" w:hAnsi="Times New Roman" w:cs="Times New Roman"/>
          <w:sz w:val="24"/>
          <w:szCs w:val="24"/>
          <w:lang w:eastAsia="ru-RU"/>
        </w:rPr>
        <w:t xml:space="preserve">, является обстоятельством непреодолимой силы, заказчик вправе изменить условия исполнения заключенного контракта в порядке, предусмотренном </w:t>
      </w:r>
      <w:hyperlink r:id="rId6" w:history="1">
        <w:r w:rsidRPr="000443D9">
          <w:rPr>
            <w:rFonts w:ascii="Times New Roman" w:eastAsia="Times New Roman" w:hAnsi="Times New Roman" w:cs="Times New Roman"/>
            <w:sz w:val="24"/>
            <w:szCs w:val="24"/>
            <w:lang w:eastAsia="ru-RU"/>
          </w:rPr>
          <w:t>частью 65 статьи 112</w:t>
        </w:r>
      </w:hyperlink>
      <w:r w:rsidRPr="000443D9">
        <w:rPr>
          <w:rFonts w:ascii="Times New Roman" w:eastAsia="Times New Roman" w:hAnsi="Times New Roman" w:cs="Times New Roman"/>
          <w:sz w:val="24"/>
          <w:szCs w:val="24"/>
          <w:lang w:eastAsia="ru-RU"/>
        </w:rPr>
        <w:t xml:space="preserve"> Закона № 44-ФЗ,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вызванной 2019-№</w:t>
      </w:r>
      <w:proofErr w:type="spellStart"/>
      <w:r w:rsidRPr="000443D9">
        <w:rPr>
          <w:rFonts w:ascii="Times New Roman" w:eastAsia="Times New Roman" w:hAnsi="Times New Roman" w:cs="Times New Roman"/>
          <w:sz w:val="24"/>
          <w:szCs w:val="24"/>
          <w:lang w:eastAsia="ru-RU"/>
        </w:rPr>
        <w:t>CoV</w:t>
      </w:r>
      <w:proofErr w:type="spellEnd"/>
      <w:r w:rsidRPr="000443D9">
        <w:rPr>
          <w:rFonts w:ascii="Times New Roman" w:eastAsia="Times New Roman" w:hAnsi="Times New Roman" w:cs="Times New Roman"/>
          <w:sz w:val="24"/>
          <w:szCs w:val="24"/>
          <w:lang w:eastAsia="ru-RU"/>
        </w:rP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Указанная позиция доведена до всех участников контрактной системы совместным </w:t>
      </w:r>
      <w:hyperlink r:id="rId7" w:history="1">
        <w:r w:rsidRPr="000443D9">
          <w:rPr>
            <w:rFonts w:ascii="Times New Roman" w:eastAsia="Times New Roman" w:hAnsi="Times New Roman" w:cs="Times New Roman"/>
            <w:sz w:val="24"/>
            <w:szCs w:val="24"/>
            <w:lang w:eastAsia="ru-RU"/>
          </w:rPr>
          <w:t>письмом</w:t>
        </w:r>
      </w:hyperlink>
      <w:r w:rsidRPr="000443D9">
        <w:rPr>
          <w:rFonts w:ascii="Times New Roman" w:eastAsia="Times New Roman" w:hAnsi="Times New Roman" w:cs="Times New Roman"/>
          <w:sz w:val="24"/>
          <w:szCs w:val="24"/>
          <w:lang w:eastAsia="ru-RU"/>
        </w:rPr>
        <w:t xml:space="preserve"> Минфина России № 24-06-05/26578, МЧС России № 219-АГ-70, ФАС России № МЕ/28039/20 от 03.04.2020 "О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вызванной 2019-№</w:t>
      </w:r>
      <w:proofErr w:type="spellStart"/>
      <w:r w:rsidRPr="000443D9">
        <w:rPr>
          <w:rFonts w:ascii="Times New Roman" w:eastAsia="Times New Roman" w:hAnsi="Times New Roman" w:cs="Times New Roman"/>
          <w:sz w:val="24"/>
          <w:szCs w:val="24"/>
          <w:lang w:eastAsia="ru-RU"/>
        </w:rPr>
        <w:t>CoV</w:t>
      </w:r>
      <w:proofErr w:type="spellEnd"/>
      <w:r w:rsidRPr="000443D9">
        <w:rPr>
          <w:rFonts w:ascii="Times New Roman" w:eastAsia="Times New Roman" w:hAnsi="Times New Roman" w:cs="Times New Roman"/>
          <w:sz w:val="24"/>
          <w:szCs w:val="24"/>
          <w:lang w:eastAsia="ru-RU"/>
        </w:rPr>
        <w:t>".</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Кроме того, Законом № 98-ФЗ предусмотрено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обязательств, предусмотренных заключенным контрактом (часть 42.1 статьи 112 Закона № 44-ФЗ).</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В реализацию указанной нормы принято постановление Правительства Российской Федерации от 26.04.2020 № 591 "О внесении изменений в постановление Правительства Российской Федерации от 4 июля 2018 г. № 783", предусматривающее списание заказчиком начисленных поставщику (подрядчику, исполнителю) неустоек (штрафов, пеней) в случае </w:t>
      </w:r>
      <w:r w:rsidRPr="000443D9">
        <w:rPr>
          <w:rFonts w:ascii="Times New Roman" w:eastAsia="Times New Roman" w:hAnsi="Times New Roman" w:cs="Times New Roman"/>
          <w:sz w:val="24"/>
          <w:szCs w:val="24"/>
          <w:lang w:eastAsia="ru-RU"/>
        </w:rPr>
        <w:lastRenderedPageBreak/>
        <w:t xml:space="preserve">неисполнения или ненадлежащего исполнения им обязательств, предусмотренных контрактом,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Также Департамент сообщает, что постановлением Правительства Российской Федерации от 30.04.2020 № 630 внесены изменения в постановление Правительства Российской Федерации от 24.12.2019 № 1803 "Об особенностях реализации Федерального закона "О федеральном бюджете на 2020 год и на плановый период 2021 и 2022 годов", предусматривающие возможность внесения в 2020 году изменений в заключенные контракты в части увеличения размера авансового платежа до 50% цены контракта в пределах доведенных до заказчика лимитов бюджетных обязательств на соответствующий финансовый год.</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Федеральным законом от 24.04.2020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sidRPr="000443D9">
        <w:rPr>
          <w:rFonts w:ascii="Times New Roman" w:eastAsia="Times New Roman" w:hAnsi="Times New Roman" w:cs="Times New Roman"/>
          <w:sz w:val="24"/>
          <w:szCs w:val="24"/>
          <w:lang w:eastAsia="ru-RU"/>
        </w:rPr>
        <w:t>коронавирусной</w:t>
      </w:r>
      <w:proofErr w:type="spellEnd"/>
      <w:r w:rsidRPr="000443D9">
        <w:rPr>
          <w:rFonts w:ascii="Times New Roman" w:eastAsia="Times New Roman" w:hAnsi="Times New Roman" w:cs="Times New Roman"/>
          <w:sz w:val="24"/>
          <w:szCs w:val="24"/>
          <w:lang w:eastAsia="ru-RU"/>
        </w:rPr>
        <w:t xml:space="preserve"> инфекции" (далее - Закон № 124-ФЗ) также внесены изменения в Закон № 44-ФЗ, согласно которым с 01.07.2020:</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снижается минимальный размер обеспечения исполнения контрактов с 5% до 0,5% (в 10 раз);</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исключается необходимость обязательного обеспечения поставщиками (подрядчиками, исполнителями) гарантийных обязательств;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предусматривается возможность не устанавливать обеспечение исполнения контракта, по которому обеспечивается казначейское сопровождение расчетов;</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предусматривается освобождение от обеспечения авансов, если осуществляется казначейское сопровождение расчетов по контракту в части таких авансов (размер обеспечения исполнения контракта при казначейском сопровождении аванса уменьшается и исчисляется от начальной (максимальной) цены контракта, уменьшенной на размер такого аванса);</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допускается распространение вышеуказанных изменений на ранее заключенные контракты по соглашению сторон.</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При этом полагаем необходимым сообщить, что граждане Российской Федерации могут направлять предложения по вопросам социально-экономического развития страны, совершенствования государственного и муниципального управления с использованием </w:t>
      </w:r>
      <w:proofErr w:type="spellStart"/>
      <w:r w:rsidRPr="000443D9">
        <w:rPr>
          <w:rFonts w:ascii="Times New Roman" w:eastAsia="Times New Roman" w:hAnsi="Times New Roman" w:cs="Times New Roman"/>
          <w:sz w:val="24"/>
          <w:szCs w:val="24"/>
          <w:lang w:eastAsia="ru-RU"/>
        </w:rPr>
        <w:t>интернет-ресурса</w:t>
      </w:r>
      <w:proofErr w:type="spellEnd"/>
      <w:r w:rsidRPr="000443D9">
        <w:rPr>
          <w:rFonts w:ascii="Times New Roman" w:eastAsia="Times New Roman" w:hAnsi="Times New Roman" w:cs="Times New Roman"/>
          <w:sz w:val="24"/>
          <w:szCs w:val="24"/>
          <w:lang w:eastAsia="ru-RU"/>
        </w:rPr>
        <w:t xml:space="preserve"> "Российская общественная инициатива" в соответствии с Указом Президента Российской Федерации от 04.03.2013 № 183 "О рассмотрении общественных инициатив, направленных гражданами Российской Федерации с использованием </w:t>
      </w:r>
      <w:proofErr w:type="spellStart"/>
      <w:r w:rsidRPr="000443D9">
        <w:rPr>
          <w:rFonts w:ascii="Times New Roman" w:eastAsia="Times New Roman" w:hAnsi="Times New Roman" w:cs="Times New Roman"/>
          <w:sz w:val="24"/>
          <w:szCs w:val="24"/>
          <w:lang w:eastAsia="ru-RU"/>
        </w:rPr>
        <w:t>интернет-ресурса</w:t>
      </w:r>
      <w:proofErr w:type="spellEnd"/>
      <w:r w:rsidRPr="000443D9">
        <w:rPr>
          <w:rFonts w:ascii="Times New Roman" w:eastAsia="Times New Roman" w:hAnsi="Times New Roman" w:cs="Times New Roman"/>
          <w:sz w:val="24"/>
          <w:szCs w:val="24"/>
          <w:lang w:eastAsia="ru-RU"/>
        </w:rPr>
        <w:t xml:space="preserve"> "Российская общественная инициатива", определяющим Правила рассмотрения общественных инициатив граждан Российской Федерации.</w:t>
      </w:r>
    </w:p>
    <w:p w:rsidR="000443D9" w:rsidRPr="000443D9" w:rsidRDefault="000443D9" w:rsidP="000443D9">
      <w:pPr>
        <w:spacing w:after="0" w:line="240" w:lineRule="auto"/>
        <w:ind w:firstLine="540"/>
        <w:jc w:val="both"/>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xml:space="preserve">Учитывая вышеизложенное, Департамент благодарит за проявленную гражданскую инициативу и сообщает, что Вы вправе направить свои предложения по совершенствованию законодательства Российской Федерации посредством </w:t>
      </w:r>
      <w:proofErr w:type="spellStart"/>
      <w:r w:rsidRPr="000443D9">
        <w:rPr>
          <w:rFonts w:ascii="Times New Roman" w:eastAsia="Times New Roman" w:hAnsi="Times New Roman" w:cs="Times New Roman"/>
          <w:sz w:val="24"/>
          <w:szCs w:val="24"/>
          <w:lang w:eastAsia="ru-RU"/>
        </w:rPr>
        <w:t>интернет-ресурса</w:t>
      </w:r>
      <w:proofErr w:type="spellEnd"/>
      <w:r w:rsidRPr="000443D9">
        <w:rPr>
          <w:rFonts w:ascii="Times New Roman" w:eastAsia="Times New Roman" w:hAnsi="Times New Roman" w:cs="Times New Roman"/>
          <w:sz w:val="24"/>
          <w:szCs w:val="24"/>
          <w:lang w:eastAsia="ru-RU"/>
        </w:rPr>
        <w:t xml:space="preserve"> "Российская общественная инициатива", расположенного по адресу: https://www.roi.ru.</w:t>
      </w:r>
    </w:p>
    <w:p w:rsidR="000443D9" w:rsidRPr="000443D9" w:rsidRDefault="000443D9" w:rsidP="000443D9">
      <w:pPr>
        <w:spacing w:after="0" w:line="240" w:lineRule="auto"/>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 </w:t>
      </w:r>
    </w:p>
    <w:p w:rsidR="000443D9" w:rsidRPr="000443D9" w:rsidRDefault="000443D9" w:rsidP="000443D9">
      <w:pPr>
        <w:spacing w:after="0" w:line="240" w:lineRule="auto"/>
        <w:jc w:val="right"/>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Заместитель директора Департамента</w:t>
      </w:r>
    </w:p>
    <w:p w:rsidR="000443D9" w:rsidRPr="000443D9" w:rsidRDefault="000443D9" w:rsidP="000443D9">
      <w:pPr>
        <w:spacing w:after="0" w:line="240" w:lineRule="auto"/>
        <w:jc w:val="right"/>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Д.А.ГОТОВЦЕВ</w:t>
      </w:r>
    </w:p>
    <w:p w:rsidR="000443D9" w:rsidRPr="000443D9" w:rsidRDefault="000443D9" w:rsidP="000443D9">
      <w:pPr>
        <w:spacing w:after="0" w:line="240" w:lineRule="auto"/>
        <w:rPr>
          <w:rFonts w:ascii="Verdana" w:eastAsia="Times New Roman" w:hAnsi="Verdana" w:cs="Times New Roman"/>
          <w:sz w:val="21"/>
          <w:szCs w:val="21"/>
          <w:lang w:eastAsia="ru-RU"/>
        </w:rPr>
      </w:pPr>
      <w:r w:rsidRPr="000443D9">
        <w:rPr>
          <w:rFonts w:ascii="Times New Roman" w:eastAsia="Times New Roman" w:hAnsi="Times New Roman" w:cs="Times New Roman"/>
          <w:sz w:val="24"/>
          <w:szCs w:val="24"/>
          <w:lang w:eastAsia="ru-RU"/>
        </w:rPr>
        <w:t>08.06.2020</w:t>
      </w:r>
    </w:p>
    <w:p w:rsidR="000443D9" w:rsidRPr="000443D9" w:rsidRDefault="000443D9" w:rsidP="000443D9">
      <w:pPr>
        <w:shd w:val="clear" w:color="auto" w:fill="FFFFFF"/>
        <w:spacing w:beforeAutospacing="1" w:after="0" w:afterAutospacing="1" w:line="240" w:lineRule="auto"/>
        <w:rPr>
          <w:rFonts w:ascii="Arial" w:eastAsia="Times New Roman" w:hAnsi="Arial" w:cs="Arial"/>
          <w:sz w:val="24"/>
          <w:szCs w:val="24"/>
          <w:lang w:eastAsia="ru-RU"/>
        </w:rPr>
      </w:pPr>
    </w:p>
    <w:bookmarkEnd w:id="0"/>
    <w:p w:rsidR="00E536AF" w:rsidRPr="000443D9" w:rsidRDefault="00E536AF"/>
    <w:sectPr w:rsidR="00E536AF" w:rsidRPr="00044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61895"/>
    <w:multiLevelType w:val="multilevel"/>
    <w:tmpl w:val="8A14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D9"/>
    <w:rsid w:val="000443D9"/>
    <w:rsid w:val="00E5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6E4A0-E9C3-41C5-B59C-171098E6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4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nd=29561E9C2E09469BCB8FB881B3EDF45E&amp;req=doc&amp;base=LAW&amp;n=349331&amp;REFFIELD=134&amp;REFDST=100032&amp;REFDOC=196839&amp;REFBASE=QUEST&amp;stat=refcode%3D10881%3Bindex%3D36&amp;date=05.07.2021&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29561E9C2E09469BCB8FB881B3EDF45E&amp;req=doc&amp;base=LAW&amp;n=351268&amp;dst=1670&amp;fld=134&amp;REFFIELD=134&amp;REFDST=100031&amp;REFDOC=196839&amp;REFBASE=QUEST&amp;stat=refcode%3D10881%3Bdstident%3D1670%3Bindex%3D35&amp;date=05.07.2021&amp;demo=2" TargetMode="External"/><Relationship Id="rId5" Type="http://schemas.openxmlformats.org/officeDocument/2006/relationships/hyperlink" Target="https://login.consultant.ru/link/?rnd=29561E9C2E09469BCB8FB881B3EDF45E&amp;req=doc&amp;base=LAW&amp;n=340325&amp;REFFIELD=134&amp;REFDST=100007&amp;REFDOC=196839&amp;REFBASE=QUEST&amp;stat=refcode%3D16876%3Bindex%3D11&amp;date=05.07.2021&amp;demo=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2021-07-14T09:25:00Z</dcterms:created>
  <dcterms:modified xsi:type="dcterms:W3CDTF">2021-07-14T09:30:00Z</dcterms:modified>
</cp:coreProperties>
</file>