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C8" w:rsidRDefault="00A845C8" w:rsidP="00A845C8">
      <w:pPr>
        <w:pStyle w:val="2"/>
        <w:shd w:val="clear" w:color="auto" w:fill="FFFFFF"/>
        <w:spacing w:before="0" w:after="255" w:line="300" w:lineRule="atLeast"/>
        <w:rPr>
          <w:rFonts w:ascii="Arial" w:hAnsi="Arial" w:cs="Arial"/>
          <w:color w:val="4D4D4D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4D4D4D"/>
          <w:sz w:val="27"/>
          <w:szCs w:val="27"/>
        </w:rPr>
        <w:t>Письмо Минфина России от 17 июня 2020 г. № 24-03-08/52026 Об особенностях списания сумм начисленных неустоек (штрафов, пеней)</w:t>
      </w:r>
    </w:p>
    <w:p w:rsidR="00A845C8" w:rsidRDefault="00A845C8" w:rsidP="00A845C8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30 июля 2020</w:t>
      </w:r>
    </w:p>
    <w:p w:rsidR="00A845C8" w:rsidRDefault="00A845C8" w:rsidP="00A845C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 44-ФЗ "О контрактной системе в сфере закупок товаров, работ, услуг для обеспечения государственных и муниципальных нужд" (далее - Закон № 44-ФЗ) в части списания сумм начисленных неустоек (штрафов, пеней), в рамках компетенции сообщает следующее.</w:t>
      </w:r>
    </w:p>
    <w:p w:rsidR="00A845C8" w:rsidRDefault="00A845C8" w:rsidP="00A845C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845C8" w:rsidRDefault="00A845C8" w:rsidP="00A845C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 1009, письма федеральных органов исполнительной власти не являются нормативными правовыми актами.</w:t>
      </w:r>
    </w:p>
    <w:p w:rsidR="00A845C8" w:rsidRDefault="00A845C8" w:rsidP="00A845C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этой связи,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содержащиеся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A845C8" w:rsidRDefault="00A845C8" w:rsidP="00A845C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Также,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845C8" w:rsidRDefault="00A845C8" w:rsidP="00A845C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Вместе с тем Департамент считает необходимым отметить следующее.</w:t>
      </w:r>
    </w:p>
    <w:p w:rsidR="00A845C8" w:rsidRDefault="00A845C8" w:rsidP="00A845C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коронавирусной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инфекции принят Федеральный закон от 1 апреля 2020 г. № 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№ 98-ФЗ), которым, в том числе были внесены изменения в Закон № 44-ФЗ, предусматривающие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коронавирусной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инфекции обязательств, предусмотренных заключенным контрактом (часть 42.1 статьи 112 Закона № 44-ФЗ). Положения части 42.1 статьи 112 Закона № 44-ФЗ (в редакции Закона № 98-ФЗ) распространяются, в том числе на контракты, заключенные до 1 апреля 2020 г.</w:t>
      </w:r>
    </w:p>
    <w:p w:rsidR="00A845C8" w:rsidRDefault="00A845C8" w:rsidP="00A845C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В реализацию указанных изменений Закона № 44-ФЗ постановлением Правительства Российской Федерации от 26 апреля 2020 г. № 591 были внесены изменения в постановление Правительства Российской Федерации от 4 июля 2018 г. № 783 (далее - Постановление № 783).</w:t>
      </w:r>
    </w:p>
    <w:p w:rsidR="00A845C8" w:rsidRDefault="00A845C8" w:rsidP="00A845C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Так, в соответствии с подпунктом "в" пункта 3 Правил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контрактом, утвержденных Постановлением № 783 (далее - Правила) списание начисленных и неуплаченных сумм неустоек (штрафов, пеней) осуществляется заказчиком в случае,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 зависящих от него обстоятельств, повлекших невозможность исполнения контракта в связи с распространением новой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коронавирусной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инфекции.</w:t>
      </w:r>
    </w:p>
    <w:p w:rsidR="00A845C8" w:rsidRDefault="00A845C8" w:rsidP="00A845C8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Пунктом 5 Правил установлено, что в случае, предусмотренном подпунктом "в" пункта 3 Правил основанием для принятия решения о списании начисленной и неуплаченной суммы неустоек (штрафов, пеней) является исполнение (при наличии) поставщиком (подрядчиком, исполнителем) обязательств по контракту в 2020 году, подтвержденное актом приемки или иным документом, и обоснование обстоятельств, повлекших невозможность исполнения контракта в связи с распространением новой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коронавирусной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инфекции, представленное поставщиком (подрядчиком, исполнителем) заказчику в письменной форме с приложением подтверждающих документов (при их наличии).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0"/>
        <w:gridCol w:w="3640"/>
      </w:tblGrid>
      <w:tr w:rsidR="00A845C8" w:rsidTr="00D623F4">
        <w:tc>
          <w:tcPr>
            <w:tcW w:w="2500" w:type="pct"/>
            <w:hideMark/>
          </w:tcPr>
          <w:p w:rsidR="00A845C8" w:rsidRDefault="00A845C8" w:rsidP="00D62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A845C8" w:rsidRDefault="00A845C8" w:rsidP="00D623F4">
            <w:r>
              <w:t>Д.А. </w:t>
            </w:r>
            <w:proofErr w:type="spellStart"/>
            <w:r>
              <w:t>Готовцев</w:t>
            </w:r>
            <w:proofErr w:type="spellEnd"/>
          </w:p>
        </w:tc>
      </w:tr>
    </w:tbl>
    <w:p w:rsidR="007A6835" w:rsidRDefault="007A6835"/>
    <w:sectPr w:rsidR="007A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C8"/>
    <w:rsid w:val="007A6835"/>
    <w:rsid w:val="00A8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8A3B4-C3AB-4803-8F86-FA6CF85C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5C8"/>
  </w:style>
  <w:style w:type="paragraph" w:styleId="2">
    <w:name w:val="heading 2"/>
    <w:basedOn w:val="a"/>
    <w:next w:val="a"/>
    <w:link w:val="20"/>
    <w:uiPriority w:val="9"/>
    <w:unhideWhenUsed/>
    <w:qFormat/>
    <w:rsid w:val="00A845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45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84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2021-07-20T10:04:00Z</dcterms:created>
  <dcterms:modified xsi:type="dcterms:W3CDTF">2021-07-20T10:06:00Z</dcterms:modified>
</cp:coreProperties>
</file>