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5E3" w:rsidRDefault="006655E3" w:rsidP="006655E3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bookmarkStart w:id="0" w:name="_GoBack"/>
      <w:bookmarkEnd w:id="0"/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МИНИСТЕРСТВО ФИНАНСОВ РОССИЙСКОЙ ФЕДЕРАЦИИ</w:t>
      </w:r>
    </w:p>
    <w:p w:rsidR="006655E3" w:rsidRDefault="006655E3" w:rsidP="006655E3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nobr"/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6655E3" w:rsidRDefault="006655E3" w:rsidP="006655E3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ПИСЬМО</w:t>
      </w:r>
    </w:p>
    <w:p w:rsidR="006655E3" w:rsidRDefault="006655E3" w:rsidP="006655E3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от 23 июня 2020 г. № 24-05-05/54074</w:t>
      </w:r>
    </w:p>
    <w:p w:rsidR="006655E3" w:rsidRDefault="006655E3" w:rsidP="006655E3">
      <w:pPr>
        <w:shd w:val="clear" w:color="auto" w:fill="FFFFFF"/>
        <w:spacing w:line="288" w:lineRule="atLeast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6655E3" w:rsidRDefault="006655E3" w:rsidP="006655E3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Департамент бюджетной политики в сфере контрактной системы Минфина России (далее - Департамент), рассмотрев обращение от 27.05.2020 по вопросу рассмотрения заявок участников электронного аукциона в соответствии с положениями Федерального </w:t>
      </w:r>
      <w:r w:rsidRPr="006655E3">
        <w:rPr>
          <w:sz w:val="30"/>
          <w:szCs w:val="30"/>
        </w:rPr>
        <w:t>закона</w:t>
      </w:r>
      <w:r>
        <w:rPr>
          <w:rStyle w:val="blk"/>
          <w:color w:val="000000"/>
          <w:sz w:val="30"/>
          <w:szCs w:val="30"/>
        </w:rPr>
        <w:t> от 05.04.2013 №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системе, Обращение), в рамках компетенции сообщает следующее.</w:t>
      </w:r>
    </w:p>
    <w:p w:rsidR="006655E3" w:rsidRDefault="006655E3" w:rsidP="006655E3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 </w:t>
      </w:r>
      <w:r w:rsidRPr="006655E3">
        <w:rPr>
          <w:sz w:val="30"/>
          <w:szCs w:val="30"/>
        </w:rPr>
        <w:t>пунктами 11.8</w:t>
      </w:r>
      <w:r>
        <w:rPr>
          <w:rStyle w:val="blk"/>
          <w:color w:val="000000"/>
          <w:sz w:val="30"/>
          <w:szCs w:val="30"/>
        </w:rPr>
        <w:t> и </w:t>
      </w:r>
      <w:r w:rsidRPr="006655E3">
        <w:rPr>
          <w:sz w:val="30"/>
          <w:szCs w:val="30"/>
        </w:rPr>
        <w:t>12.5</w:t>
      </w:r>
      <w:r>
        <w:rPr>
          <w:rStyle w:val="blk"/>
          <w:color w:val="000000"/>
          <w:sz w:val="30"/>
          <w:szCs w:val="30"/>
        </w:rPr>
        <w:t> 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6655E3" w:rsidRDefault="006655E3" w:rsidP="006655E3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Вместе с тем Минфин России считает возможным по изложенному в Обращении вопросу сообщить следующее.</w:t>
      </w:r>
    </w:p>
    <w:p w:rsidR="006655E3" w:rsidRDefault="006655E3" w:rsidP="006655E3">
      <w:pPr>
        <w:shd w:val="clear" w:color="auto" w:fill="F4F3F8"/>
        <w:spacing w:line="240" w:lineRule="auto"/>
        <w:rPr>
          <w:color w:val="392C69"/>
          <w:sz w:val="28"/>
          <w:szCs w:val="28"/>
        </w:rPr>
      </w:pPr>
      <w:r>
        <w:rPr>
          <w:rStyle w:val="blk"/>
          <w:color w:val="392C69"/>
          <w:sz w:val="28"/>
          <w:szCs w:val="28"/>
        </w:rPr>
        <w:t>П</w:t>
      </w:r>
      <w:r>
        <w:rPr>
          <w:rStyle w:val="blk"/>
          <w:color w:val="392C69"/>
          <w:sz w:val="28"/>
          <w:szCs w:val="28"/>
        </w:rPr>
        <w:t>римечание.</w:t>
      </w:r>
    </w:p>
    <w:p w:rsidR="006655E3" w:rsidRDefault="006655E3" w:rsidP="006655E3">
      <w:pPr>
        <w:shd w:val="clear" w:color="auto" w:fill="F4F3F8"/>
        <w:rPr>
          <w:color w:val="392C69"/>
          <w:sz w:val="28"/>
          <w:szCs w:val="28"/>
        </w:rPr>
      </w:pPr>
      <w:r>
        <w:rPr>
          <w:rStyle w:val="blk"/>
          <w:color w:val="392C69"/>
          <w:sz w:val="28"/>
          <w:szCs w:val="28"/>
        </w:rPr>
        <w:t>В тексте документа, видимо, допущена опечатка: имеется в виду </w:t>
      </w:r>
      <w:r w:rsidRPr="006655E3">
        <w:rPr>
          <w:sz w:val="28"/>
          <w:szCs w:val="28"/>
        </w:rPr>
        <w:t>пункт 1 статьи 3</w:t>
      </w:r>
      <w:r>
        <w:rPr>
          <w:rStyle w:val="blk"/>
          <w:color w:val="392C69"/>
          <w:sz w:val="28"/>
          <w:szCs w:val="28"/>
        </w:rPr>
        <w:t> Федерального закона от 24.07.2007 № 209-ФЗ.</w:t>
      </w:r>
    </w:p>
    <w:p w:rsidR="006655E3" w:rsidRDefault="006655E3" w:rsidP="006655E3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 xml:space="preserve">Согласно пункту 1 части 1 статьи 3 Федерального закона от 24.07.2007 № 209-ФЗ "О развитии малого и среднего предпринимательства в Российской Федерации" (далее - Закон № 209-ФЗ) субъектами малого и среднего предпринимательства являются хозяйствующие субъекты (юридические лица и индивидуальные </w:t>
      </w:r>
      <w:r>
        <w:rPr>
          <w:rStyle w:val="blk"/>
          <w:color w:val="000000"/>
          <w:sz w:val="30"/>
          <w:szCs w:val="30"/>
        </w:rPr>
        <w:lastRenderedPageBreak/>
        <w:t xml:space="preserve">предприниматели), отнесенные в соответствии с условиями, установленными Законом № 209-ФЗ, к малым предприятиям, в том числе к </w:t>
      </w:r>
      <w:proofErr w:type="spellStart"/>
      <w:r>
        <w:rPr>
          <w:rStyle w:val="blk"/>
          <w:color w:val="000000"/>
          <w:sz w:val="30"/>
          <w:szCs w:val="30"/>
        </w:rPr>
        <w:t>микропредприятиям</w:t>
      </w:r>
      <w:proofErr w:type="spellEnd"/>
      <w:r>
        <w:rPr>
          <w:rStyle w:val="blk"/>
          <w:color w:val="000000"/>
          <w:sz w:val="30"/>
          <w:szCs w:val="30"/>
        </w:rPr>
        <w:t>, и средним предприятиям, сведения о которых внесены в единый реестр субъектов малого и среднего предпринимательства.</w:t>
      </w:r>
    </w:p>
    <w:p w:rsidR="006655E3" w:rsidRDefault="006655E3" w:rsidP="006655E3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 w:rsidRPr="006655E3">
        <w:rPr>
          <w:sz w:val="30"/>
          <w:szCs w:val="30"/>
        </w:rPr>
        <w:t>Частью 2 статьи 4.1</w:t>
      </w:r>
      <w:r>
        <w:rPr>
          <w:rStyle w:val="blk"/>
          <w:color w:val="000000"/>
          <w:sz w:val="30"/>
          <w:szCs w:val="30"/>
        </w:rPr>
        <w:t> Закона № 209-ФЗ установлено, что ведение единого реестра субъектов малого и среднего предпринимательства осуществляется федеральным органом исполнительной власти, осуществляющим функции по контролю и надзору за соблюдением законодательства о налогах и сборах.</w:t>
      </w:r>
    </w:p>
    <w:p w:rsidR="006655E3" w:rsidRDefault="006655E3" w:rsidP="006655E3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Так, субъектом малого предпринимательства признается организация, отнесенная в соответствии с условиями, установленными </w:t>
      </w:r>
      <w:r w:rsidRPr="006655E3">
        <w:rPr>
          <w:sz w:val="30"/>
          <w:szCs w:val="30"/>
        </w:rPr>
        <w:t>Законом</w:t>
      </w:r>
      <w:r>
        <w:rPr>
          <w:rStyle w:val="blk"/>
          <w:color w:val="000000"/>
          <w:sz w:val="30"/>
          <w:szCs w:val="30"/>
        </w:rPr>
        <w:t xml:space="preserve"> № 209-ФЗ, к малым предприятиям, в том числе к </w:t>
      </w:r>
      <w:proofErr w:type="spellStart"/>
      <w:r>
        <w:rPr>
          <w:rStyle w:val="blk"/>
          <w:color w:val="000000"/>
          <w:sz w:val="30"/>
          <w:szCs w:val="30"/>
        </w:rPr>
        <w:t>микропредприятиям</w:t>
      </w:r>
      <w:proofErr w:type="spellEnd"/>
      <w:r>
        <w:rPr>
          <w:rStyle w:val="blk"/>
          <w:color w:val="000000"/>
          <w:sz w:val="30"/>
          <w:szCs w:val="30"/>
        </w:rPr>
        <w:t>. При этом </w:t>
      </w:r>
      <w:r w:rsidRPr="006655E3">
        <w:rPr>
          <w:sz w:val="30"/>
          <w:szCs w:val="30"/>
        </w:rPr>
        <w:t>Законом</w:t>
      </w:r>
      <w:r>
        <w:rPr>
          <w:rStyle w:val="blk"/>
          <w:color w:val="000000"/>
          <w:sz w:val="30"/>
          <w:szCs w:val="30"/>
        </w:rPr>
        <w:t> № 209-ФЗ предусмотрено, что сведения о данных организациях должны быть внесены в единый реестр субъектов малого и среднего предпринимательства.</w:t>
      </w:r>
    </w:p>
    <w:p w:rsidR="006655E3" w:rsidRDefault="006655E3" w:rsidP="006655E3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Согласно </w:t>
      </w:r>
      <w:r w:rsidRPr="006655E3">
        <w:rPr>
          <w:sz w:val="30"/>
          <w:szCs w:val="30"/>
        </w:rPr>
        <w:t>части 3 статьи 30</w:t>
      </w:r>
      <w:r>
        <w:rPr>
          <w:rStyle w:val="blk"/>
          <w:color w:val="000000"/>
          <w:sz w:val="30"/>
          <w:szCs w:val="30"/>
        </w:rPr>
        <w:t> Закона о контрактной системе при определении поставщиков (подрядчиков, исполнителей) способами, указанными в </w:t>
      </w:r>
      <w:r w:rsidRPr="006655E3">
        <w:rPr>
          <w:sz w:val="30"/>
          <w:szCs w:val="30"/>
        </w:rPr>
        <w:t>пункте 1 части 1 статьи 30</w:t>
      </w:r>
      <w:r>
        <w:rPr>
          <w:rStyle w:val="blk"/>
          <w:color w:val="000000"/>
          <w:sz w:val="30"/>
          <w:szCs w:val="30"/>
        </w:rPr>
        <w:t> Закона о контрактной системе, в извещениях об осуществлении закупок устанавливается ограничение в отношении участников закупок, которыми могут быть только субъекты малого предпринимательства, социально ориентированные некоммерческие организации (далее - СМП, СОНО). В этом случае участники закупок обязаны декларировать в заявках на участие в закупках свою принадлежность к СМП или СОНО.</w:t>
      </w:r>
    </w:p>
    <w:p w:rsidR="006655E3" w:rsidRDefault="006655E3" w:rsidP="006655E3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Положениями </w:t>
      </w:r>
      <w:r w:rsidRPr="006655E3">
        <w:rPr>
          <w:sz w:val="30"/>
          <w:szCs w:val="30"/>
        </w:rPr>
        <w:t>пункта 7 части 5 статьи 66</w:t>
      </w:r>
      <w:r>
        <w:rPr>
          <w:rStyle w:val="blk"/>
          <w:color w:val="000000"/>
          <w:sz w:val="30"/>
          <w:szCs w:val="30"/>
        </w:rPr>
        <w:t> Закона о контрактной системе установлено, что соответствующая декларация представляется во второй части заявки на участие в электронном аукционе с использованием программно-аппаратных средств электронной площадки.</w:t>
      </w:r>
    </w:p>
    <w:p w:rsidR="006655E3" w:rsidRDefault="006655E3" w:rsidP="006655E3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Таким образом, участнику закупки с целью подтверждения права на получение преимуществ в соответствии со </w:t>
      </w:r>
      <w:r w:rsidRPr="006655E3">
        <w:rPr>
          <w:sz w:val="30"/>
          <w:szCs w:val="30"/>
        </w:rPr>
        <w:t>статьей 30</w:t>
      </w:r>
      <w:r>
        <w:rPr>
          <w:rStyle w:val="blk"/>
          <w:color w:val="000000"/>
          <w:sz w:val="30"/>
          <w:szCs w:val="30"/>
        </w:rPr>
        <w:t> Закона о контрактной системе необходимо продекларировать в заявке свою принадлежность к СМП или СОНО.</w:t>
      </w:r>
    </w:p>
    <w:p w:rsidR="006655E3" w:rsidRDefault="006655E3" w:rsidP="006655E3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При этом в соответствии с </w:t>
      </w:r>
      <w:r w:rsidRPr="006655E3">
        <w:rPr>
          <w:sz w:val="30"/>
          <w:szCs w:val="30"/>
        </w:rPr>
        <w:t>частью 6.1 статьи 66</w:t>
      </w:r>
      <w:r>
        <w:rPr>
          <w:rStyle w:val="blk"/>
          <w:color w:val="000000"/>
          <w:sz w:val="30"/>
          <w:szCs w:val="30"/>
        </w:rPr>
        <w:t xml:space="preserve"> Закона о контрактной системе в случае установления недостоверности информации, </w:t>
      </w:r>
      <w:r>
        <w:rPr>
          <w:rStyle w:val="blk"/>
          <w:color w:val="000000"/>
          <w:sz w:val="30"/>
          <w:szCs w:val="30"/>
        </w:rPr>
        <w:lastRenderedPageBreak/>
        <w:t>содержащейся в документах, представленных участником электронного аукциона в соответствии с </w:t>
      </w:r>
      <w:r w:rsidRPr="006655E3">
        <w:rPr>
          <w:sz w:val="30"/>
          <w:szCs w:val="30"/>
        </w:rPr>
        <w:t>частями 3</w:t>
      </w:r>
      <w:r>
        <w:rPr>
          <w:rStyle w:val="blk"/>
          <w:color w:val="000000"/>
          <w:sz w:val="30"/>
          <w:szCs w:val="30"/>
        </w:rPr>
        <w:t>, </w:t>
      </w:r>
      <w:r w:rsidRPr="006655E3">
        <w:rPr>
          <w:sz w:val="30"/>
          <w:szCs w:val="30"/>
        </w:rPr>
        <w:t>5</w:t>
      </w:r>
      <w:r>
        <w:rPr>
          <w:rStyle w:val="blk"/>
          <w:color w:val="000000"/>
          <w:sz w:val="30"/>
          <w:szCs w:val="30"/>
        </w:rPr>
        <w:t>, </w:t>
      </w:r>
      <w:r w:rsidRPr="006655E3">
        <w:rPr>
          <w:sz w:val="30"/>
          <w:szCs w:val="30"/>
        </w:rPr>
        <w:t>8.2 статьи 66</w:t>
      </w:r>
      <w:r>
        <w:rPr>
          <w:rStyle w:val="blk"/>
          <w:color w:val="000000"/>
          <w:sz w:val="30"/>
          <w:szCs w:val="30"/>
        </w:rPr>
        <w:t> Закона о контрактной системе, аукционная комиссия обязана отстранить такого участника от участия в электронном аукционе на любом этапе его проведения.</w:t>
      </w:r>
    </w:p>
    <w:p w:rsidR="006655E3" w:rsidRDefault="006655E3" w:rsidP="006655E3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Дополнительно Департамент обращает внимание, что согласно </w:t>
      </w:r>
      <w:r w:rsidRPr="006655E3">
        <w:rPr>
          <w:sz w:val="30"/>
          <w:szCs w:val="30"/>
        </w:rPr>
        <w:t>пункту 8</w:t>
      </w:r>
      <w:r>
        <w:rPr>
          <w:rStyle w:val="blk"/>
          <w:color w:val="000000"/>
          <w:sz w:val="30"/>
          <w:szCs w:val="30"/>
        </w:rPr>
        <w:t> Правил регистрации участников закупок в единой информационной системе в сфере закупок товаров, работ, услуг для обеспечения государственных и муниципальных нужд и ведения единого реестра участников закупок, утвержденных постановлением Правительства Российской Федерации от 30.12.2018 № 1752, информация о принадлежности к СМП формируется в единой информационной системе (далее - ЕИС) автоматически на основании сведений из единого реестра субъектов малого и среднего предпринимательства. Соответствие такой информации сведениям, содержащимся в едином реестре субъектов малого и среднего предпринимательства, обеспечивается посредством использования и дальнейшего обновления информации, размещенной в информационно-телекоммуникационной сети Интернет в соответствии с </w:t>
      </w:r>
      <w:r w:rsidRPr="006655E3">
        <w:rPr>
          <w:sz w:val="30"/>
          <w:szCs w:val="30"/>
        </w:rPr>
        <w:t>Законом</w:t>
      </w:r>
      <w:r>
        <w:rPr>
          <w:rStyle w:val="blk"/>
          <w:color w:val="000000"/>
          <w:sz w:val="30"/>
          <w:szCs w:val="30"/>
        </w:rPr>
        <w:t> № 209-ФЗ, не позднее одного рабочего дня, следующего за днем изменения информации в таком реестре.</w:t>
      </w:r>
    </w:p>
    <w:p w:rsidR="006655E3" w:rsidRDefault="006655E3" w:rsidP="006655E3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На основании изложенного при регистрации участника закупки в ЕИС информация о принадлежности такого участника к СМП формируется в ЕИС автоматически на основании сведений из единого реестра субъектов малого и среднего предпринимательства.</w:t>
      </w:r>
    </w:p>
    <w:p w:rsidR="006655E3" w:rsidRDefault="006655E3" w:rsidP="006655E3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6655E3" w:rsidRDefault="006655E3" w:rsidP="006655E3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Заместитель директора Департамента</w:t>
      </w:r>
    </w:p>
    <w:p w:rsidR="006655E3" w:rsidRDefault="006655E3" w:rsidP="006655E3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И.Ю.КУСТ</w:t>
      </w:r>
    </w:p>
    <w:p w:rsidR="006655E3" w:rsidRDefault="006655E3" w:rsidP="006655E3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23.06.2020</w:t>
      </w:r>
    </w:p>
    <w:p w:rsidR="007A6835" w:rsidRDefault="007A6835"/>
    <w:sectPr w:rsidR="007A6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F74A7"/>
    <w:multiLevelType w:val="multilevel"/>
    <w:tmpl w:val="08224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5E3"/>
    <w:rsid w:val="006655E3"/>
    <w:rsid w:val="007A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1359E"/>
  <w15:chartTrackingRefBased/>
  <w15:docId w15:val="{E55A2443-C4B2-40F5-9D6D-87703EA43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5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55E3"/>
    <w:rPr>
      <w:color w:val="0000FF"/>
      <w:u w:val="single"/>
    </w:rPr>
  </w:style>
  <w:style w:type="paragraph" w:customStyle="1" w:styleId="search-resultstext">
    <w:name w:val="search-results__text"/>
    <w:basedOn w:val="a"/>
    <w:rsid w:val="00665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6655E3"/>
  </w:style>
  <w:style w:type="character" w:customStyle="1" w:styleId="b">
    <w:name w:val="b"/>
    <w:basedOn w:val="a0"/>
    <w:rsid w:val="006655E3"/>
  </w:style>
  <w:style w:type="paragraph" w:customStyle="1" w:styleId="search-resultslink-inherit">
    <w:name w:val="search-results__link-inherit"/>
    <w:basedOn w:val="a"/>
    <w:rsid w:val="00665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br">
    <w:name w:val="nobr"/>
    <w:basedOn w:val="a0"/>
    <w:rsid w:val="006655E3"/>
  </w:style>
  <w:style w:type="character" w:customStyle="1" w:styleId="search-resultsnumber">
    <w:name w:val="search-results__number"/>
    <w:basedOn w:val="a0"/>
    <w:rsid w:val="00665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2021-07-20T10:12:00Z</dcterms:created>
  <dcterms:modified xsi:type="dcterms:W3CDTF">2021-07-20T10:16:00Z</dcterms:modified>
</cp:coreProperties>
</file>