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D0" w:rsidRDefault="000066D0" w:rsidP="000066D0">
      <w:pPr>
        <w:pStyle w:val="2"/>
        <w:shd w:val="clear" w:color="auto" w:fill="FFFFFF"/>
        <w:spacing w:before="0" w:after="255" w:line="300" w:lineRule="atLeast"/>
        <w:rPr>
          <w:rFonts w:ascii="Arial" w:hAnsi="Arial" w:cs="Arial"/>
          <w:color w:val="4D4D4D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4D4D4D"/>
          <w:sz w:val="27"/>
          <w:szCs w:val="27"/>
        </w:rPr>
        <w:t>Письмо Минфина России от 16 июня 2020 г. № 24-01-08/51698 "О рассмотрении обращения"</w:t>
      </w:r>
    </w:p>
    <w:p w:rsidR="000066D0" w:rsidRDefault="000066D0" w:rsidP="000066D0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29 июля 2020</w:t>
      </w:r>
    </w:p>
    <w:p w:rsidR="000066D0" w:rsidRDefault="000066D0" w:rsidP="000066D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bookmarkStart w:id="1" w:name="0"/>
      <w:bookmarkEnd w:id="1"/>
      <w:r>
        <w:rPr>
          <w:rFonts w:ascii="Arial" w:hAnsi="Arial" w:cs="Arial"/>
          <w:color w:val="333333"/>
          <w:sz w:val="23"/>
          <w:szCs w:val="23"/>
        </w:rPr>
        <w:t>Департамент бюджетной политики в сфере контрактной системы Минфина России (далее - Департамент), рассмотрев в рамках своей компетенции обращение, направленное посредством электронной почты, по вопросу о возможности осуществления бюджетным учреждением закупок в порядке, предусмотренном Федеральным законом от 05.04.2013 № 44-ФЗ "О контрактной системе в сфере закупок товаров, работ, услуг для обеспечения государственных и муниципальных нужд" (далее - Закон № 44-ФЗ) при наличии правового акта, принятого бюджетным учреждением в соответствии с частью 3 статьи 2 Федерального закона от 18.07.2011 № 223-ФЗ "О закупках товаров, работ, услуг отдельными видами юридических лиц" (далее - Закон № 223-ФЗ), сообщает следующее.</w:t>
      </w:r>
    </w:p>
    <w:p w:rsidR="000066D0" w:rsidRDefault="000066D0" w:rsidP="000066D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066D0" w:rsidRDefault="000066D0" w:rsidP="000066D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Вместе с тем в рамках установленной компетенции полагаем необходимым отметить следующее.</w:t>
      </w:r>
    </w:p>
    <w:p w:rsidR="000066D0" w:rsidRDefault="000066D0" w:rsidP="000066D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 частью 1 статьи 15 Закона № 44-ФЗ бюджетные учреждения осуществляют закупки за счет субсидий, предоставленных из бюджетов бюджетной системы Российской Федерации, и иных средств в соответствии с требованиями Закона № 44-ФЗ, за исключением случаев, предусмотренных частями 2 и 3 данной статьи.</w:t>
      </w:r>
    </w:p>
    <w:p w:rsidR="000066D0" w:rsidRDefault="000066D0" w:rsidP="000066D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Пунктами 1-3 части 2 статьи 15 Закона № 44-ФЗ установлено, что при наличии правового акта, принятого бюджетным учреждением в соответствии с частью 3 статьи 2 Закона № 223-ФЗ и размещенного до начала года в единой информационной системе в сфере закупок, бюджетное учреждение вправе осуществлять в соответствующем году в порядке, предусмотренном Законом № 223-ФЗ закупки:</w:t>
      </w:r>
    </w:p>
    <w:p w:rsidR="000066D0" w:rsidRDefault="000066D0" w:rsidP="000066D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за счет средств, полученных в качестве дара, в том числе пожертвования (благотворительного пожертвования), по завещанию,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грантодателями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не установлено иное;</w:t>
      </w:r>
    </w:p>
    <w:p w:rsidR="000066D0" w:rsidRDefault="000066D0" w:rsidP="000066D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учреждения;</w:t>
      </w:r>
    </w:p>
    <w:p w:rsidR="000066D0" w:rsidRDefault="000066D0" w:rsidP="000066D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 xml:space="preserve">за счет средств, полученных при осуществлении им иной приносящей доход деятельности от физических лиц, юридических лиц, в том числе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 рамках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предусмотренных его учредительным документом основных видов деятельности (за исключением средств, полученных на оказание и оплату медицинской помощи по обязательному медицинскому страхованию).</w:t>
      </w:r>
    </w:p>
    <w:p w:rsidR="000066D0" w:rsidRDefault="000066D0" w:rsidP="000066D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Таким образом, норма Закона № 44-ФЗ об осуществлении бюджетным учреждением закупок в соответствии с положениями Закона № 223-ФЗ в случаях, предусмотренных пунктами 1-3 части 2 статьи 15 Закона № 44-ФЗ, является диспозитивной и позволяет заказчику осуществлять закупки в указанных случаях в соответствии с требованиями Закона № 44-ФЗ.</w:t>
      </w:r>
    </w:p>
    <w:p w:rsidR="000066D0" w:rsidRDefault="000066D0" w:rsidP="000066D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Дополнительно отмечаем, что в случае проведения закупки за счет бюджетных и иных средств одновременно (смешанное финансирование), бюджетным учреждениям необходимо при осуществлении закупочной деятельности руководствоваться положениями Закона № 44-ФЗ.</w:t>
      </w:r>
    </w:p>
    <w:tbl>
      <w:tblPr>
        <w:tblW w:w="389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640"/>
      </w:tblGrid>
      <w:tr w:rsidR="000066D0" w:rsidTr="00B062D3">
        <w:tc>
          <w:tcPr>
            <w:tcW w:w="2500" w:type="pct"/>
            <w:hideMark/>
          </w:tcPr>
          <w:p w:rsidR="000066D0" w:rsidRDefault="000066D0" w:rsidP="00B0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0066D0" w:rsidRDefault="000066D0" w:rsidP="00B062D3">
            <w:r>
              <w:t>Д.А. </w:t>
            </w:r>
            <w:proofErr w:type="spellStart"/>
            <w:r>
              <w:t>Готовцев</w:t>
            </w:r>
            <w:proofErr w:type="spellEnd"/>
          </w:p>
        </w:tc>
      </w:tr>
    </w:tbl>
    <w:p w:rsidR="00B177BB" w:rsidRDefault="00B177BB" w:rsidP="000066D0">
      <w:pPr>
        <w:pStyle w:val="2"/>
        <w:shd w:val="clear" w:color="auto" w:fill="FFFFFF"/>
        <w:spacing w:before="0" w:after="255" w:line="300" w:lineRule="atLeast"/>
      </w:pPr>
    </w:p>
    <w:sectPr w:rsidR="00B1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D0"/>
    <w:rsid w:val="000066D0"/>
    <w:rsid w:val="00B1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374B4-66AA-4930-8B1D-86B392BC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6D0"/>
  </w:style>
  <w:style w:type="paragraph" w:styleId="2">
    <w:name w:val="heading 2"/>
    <w:basedOn w:val="a"/>
    <w:next w:val="a"/>
    <w:link w:val="20"/>
    <w:uiPriority w:val="9"/>
    <w:unhideWhenUsed/>
    <w:qFormat/>
    <w:rsid w:val="000066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6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0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2021-07-22T09:57:00Z</dcterms:created>
  <dcterms:modified xsi:type="dcterms:W3CDTF">2021-07-22T10:00:00Z</dcterms:modified>
</cp:coreProperties>
</file>