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8B" w:rsidRDefault="0084698B" w:rsidP="0084698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PT Sans" w:hAnsi="PT Sans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4698B" w:rsidRDefault="0084698B" w:rsidP="00846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4698B" w:rsidRDefault="0084698B" w:rsidP="00846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4698B" w:rsidRDefault="0084698B" w:rsidP="00846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июня 2021 г. № 03-11-06/2/48981</w:t>
      </w:r>
    </w:p>
    <w:p w:rsidR="0084698B" w:rsidRDefault="0084698B" w:rsidP="0084698B">
      <w:pPr>
        <w:rPr>
          <w:rFonts w:ascii="Times New Roman" w:hAnsi="Times New Roman" w:cs="Times New Roman"/>
        </w:rPr>
      </w:pPr>
      <w:r>
        <w:t> </w:t>
      </w:r>
    </w:p>
    <w:p w:rsidR="0084698B" w:rsidRDefault="0084698B" w:rsidP="0084698B">
      <w:pPr>
        <w:ind w:firstLine="540"/>
        <w:jc w:val="both"/>
      </w:pPr>
      <w:r>
        <w:t>Департамент налоговой политики, рассмотрев обращение по вопросу применения упрощенной системы налогообложения, сообщает.</w:t>
      </w:r>
    </w:p>
    <w:p w:rsidR="0084698B" w:rsidRDefault="0084698B" w:rsidP="0084698B">
      <w:pPr>
        <w:ind w:firstLine="540"/>
        <w:jc w:val="both"/>
      </w:pPr>
      <w:r>
        <w:t xml:space="preserve">В соответствии с </w:t>
      </w:r>
      <w:r w:rsidRPr="0084698B">
        <w:t>пунктом 1 статьи 346.17</w:t>
      </w:r>
      <w:r>
        <w:t xml:space="preserve"> Налогового кодекса Российской Федерации (далее - Кодекс) при применении упрощенной системы налогообложения датой получения доходов признается день поступления денежных средств на счета в банках и (или) в кассу, получения иного имущества (работ, услуг) и (или) имущественных прав, а также погашения задолженности (оплаты) налогоплательщику иным способом (кассовый метод).</w:t>
      </w:r>
    </w:p>
    <w:p w:rsidR="0084698B" w:rsidRDefault="0084698B" w:rsidP="0084698B">
      <w:pPr>
        <w:ind w:firstLine="540"/>
        <w:jc w:val="both"/>
      </w:pPr>
      <w:r>
        <w:t xml:space="preserve">Целевые средства в виде расчетов по государственным контрактам, заключаемым в соответствии с </w:t>
      </w:r>
      <w:r w:rsidRPr="0084698B">
        <w:t>пунктом 2 части 1 статьи 93</w:t>
      </w:r>
      <w: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нужд", а также расчетов по контрактам (договорам), заключаемым в целях исполнения указанных государственных контрактов, в зависимости от суммы указанных контрактов подлежат казначейскому сопровождению.</w:t>
      </w:r>
    </w:p>
    <w:p w:rsidR="0084698B" w:rsidRDefault="0084698B" w:rsidP="0084698B">
      <w:pPr>
        <w:ind w:firstLine="540"/>
        <w:jc w:val="both"/>
      </w:pPr>
      <w:r>
        <w:t xml:space="preserve">Согласно </w:t>
      </w:r>
      <w:proofErr w:type="gramStart"/>
      <w:r w:rsidRPr="0084698B">
        <w:t>разделу</w:t>
      </w:r>
      <w:proofErr w:type="gramEnd"/>
      <w:r w:rsidRPr="0084698B">
        <w:t xml:space="preserve"> III</w:t>
      </w:r>
      <w:r>
        <w:t xml:space="preserve"> Порядка открытия и ведения лицевых счетов территориальными органами федерального казначейства, утвержденного приказом Федерального казначейства от 17 октября 2016 г. № 21н, операции по зачислению и списанию указанных целевых средств отражаются на лицевых счетах, открываемых в территориальных органах Федерального казначейства, и в ряде случаев минуют расчетный счет юридического лица в банке.</w:t>
      </w:r>
    </w:p>
    <w:p w:rsidR="0084698B" w:rsidRDefault="0084698B" w:rsidP="0084698B">
      <w:pPr>
        <w:ind w:firstLine="540"/>
        <w:jc w:val="both"/>
      </w:pPr>
      <w:r>
        <w:t xml:space="preserve">В этой связи, по мнению Департамента, в целях применения положений </w:t>
      </w:r>
      <w:r w:rsidRPr="0084698B">
        <w:t>статьи 346.17</w:t>
      </w:r>
      <w:r>
        <w:t xml:space="preserve"> Кодекса дате получения дохода в виде зачисления данных целевых средств, подлежащих казначейскому сопровождению, будет соответствовать дата возникновения права у налогоплательщика распоряжаться указанными средствами.</w:t>
      </w:r>
    </w:p>
    <w:p w:rsidR="0084698B" w:rsidRDefault="0084698B" w:rsidP="0084698B">
      <w:pPr>
        <w:ind w:firstLine="540"/>
        <w:jc w:val="both"/>
      </w:pPr>
      <w:r>
        <w:t>Одновременно сообщается,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84698B" w:rsidRDefault="0084698B" w:rsidP="0084698B">
      <w:r>
        <w:t> </w:t>
      </w:r>
    </w:p>
    <w:p w:rsidR="0084698B" w:rsidRDefault="0084698B" w:rsidP="0084698B">
      <w:pPr>
        <w:jc w:val="right"/>
      </w:pPr>
      <w:r>
        <w:t>Заместитель директора Департамента</w:t>
      </w:r>
    </w:p>
    <w:p w:rsidR="0084698B" w:rsidRDefault="0084698B" w:rsidP="0084698B">
      <w:pPr>
        <w:jc w:val="right"/>
      </w:pPr>
      <w:r>
        <w:t>В.А.ПРОКАЕВ</w:t>
      </w:r>
    </w:p>
    <w:p w:rsidR="0084698B" w:rsidRDefault="0084698B" w:rsidP="0084698B">
      <w:r>
        <w:t>22.06.2021</w:t>
      </w:r>
    </w:p>
    <w:p w:rsidR="00B177BB" w:rsidRDefault="00B177BB"/>
    <w:sectPr w:rsidR="00B1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8B"/>
    <w:rsid w:val="0084698B"/>
    <w:rsid w:val="00B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451C-DEA5-4909-AA7A-80C19198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98B"/>
    <w:rPr>
      <w:color w:val="0000FF"/>
      <w:u w:val="single"/>
    </w:rPr>
  </w:style>
  <w:style w:type="character" w:customStyle="1" w:styleId="blk">
    <w:name w:val="blk"/>
    <w:basedOn w:val="a0"/>
    <w:rsid w:val="0084698B"/>
  </w:style>
  <w:style w:type="character" w:customStyle="1" w:styleId="nobr">
    <w:name w:val="nobr"/>
    <w:basedOn w:val="a0"/>
    <w:rsid w:val="0084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2021-07-22T10:12:00Z</dcterms:created>
  <dcterms:modified xsi:type="dcterms:W3CDTF">2021-07-22T10:14:00Z</dcterms:modified>
</cp:coreProperties>
</file>