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042" w:rsidRDefault="00886042" w:rsidP="00886042">
      <w:bookmarkStart w:id="0" w:name="_GoBack"/>
      <w:bookmarkEnd w:id="0"/>
    </w:p>
    <w:p w:rsidR="00886042" w:rsidRDefault="00886042" w:rsidP="0088604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886042" w:rsidRDefault="00886042" w:rsidP="0088604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886042" w:rsidRDefault="00886042" w:rsidP="0088604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886042" w:rsidRDefault="00886042" w:rsidP="0088604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25 июня 2020 г. № 03-11-06/2/54813</w:t>
      </w:r>
    </w:p>
    <w:p w:rsidR="00886042" w:rsidRDefault="00886042" w:rsidP="00886042">
      <w:pPr>
        <w:rPr>
          <w:rFonts w:ascii="Times New Roman" w:hAnsi="Times New Roman" w:cs="Times New Roman"/>
        </w:rPr>
      </w:pPr>
      <w:r>
        <w:t> </w:t>
      </w:r>
    </w:p>
    <w:p w:rsidR="00886042" w:rsidRDefault="00886042" w:rsidP="00886042">
      <w:pPr>
        <w:ind w:firstLine="540"/>
        <w:jc w:val="both"/>
      </w:pPr>
      <w:r>
        <w:t>Департамент налоговой политики, рассмотрев обращения от 20.04.2020 и от 23.04.2020 по вопросу применения упрощенной системы налогообложения, сообщает.</w:t>
      </w:r>
    </w:p>
    <w:p w:rsidR="00886042" w:rsidRDefault="00886042" w:rsidP="00886042">
      <w:pPr>
        <w:ind w:firstLine="540"/>
        <w:jc w:val="both"/>
      </w:pPr>
      <w:r>
        <w:t xml:space="preserve">В соответствии с </w:t>
      </w:r>
      <w:r w:rsidRPr="00886042">
        <w:t>пунктом 1 статьи 346.15</w:t>
      </w:r>
      <w:r>
        <w:t xml:space="preserve"> Налогового кодекса Российской Федерации (далее - Кодекс) налогоплательщики при определении объекта налогообложения по налогу, уплачиваемому в связи с применением упрощенной системы налогообложения, учитывают доходы, определяемые в порядке, установленном </w:t>
      </w:r>
      <w:r w:rsidRPr="00886042">
        <w:t>пунктами 1</w:t>
      </w:r>
      <w:r>
        <w:t xml:space="preserve"> и </w:t>
      </w:r>
      <w:r w:rsidRPr="00886042">
        <w:t>2 статьи 248</w:t>
      </w:r>
      <w:r>
        <w:t xml:space="preserve"> Кодекса.</w:t>
      </w:r>
    </w:p>
    <w:p w:rsidR="00886042" w:rsidRDefault="00886042" w:rsidP="00886042">
      <w:pPr>
        <w:ind w:firstLine="540"/>
        <w:jc w:val="both"/>
      </w:pPr>
      <w:r>
        <w:t xml:space="preserve">Согласно </w:t>
      </w:r>
      <w:r w:rsidRPr="00886042">
        <w:t>подпункту 1 пункта 1.1 статьи 346.15</w:t>
      </w:r>
      <w:r>
        <w:t xml:space="preserve"> Кодекса при определении объекта налогообложения не учитываются доходы, указанные в </w:t>
      </w:r>
      <w:r w:rsidRPr="00886042">
        <w:t>статье 251</w:t>
      </w:r>
      <w:r>
        <w:t xml:space="preserve"> Кодекса. При этом перечень таких доходов является исчерпывающим.</w:t>
      </w:r>
    </w:p>
    <w:p w:rsidR="00886042" w:rsidRDefault="00886042" w:rsidP="00886042">
      <w:pPr>
        <w:ind w:firstLine="540"/>
        <w:jc w:val="both"/>
      </w:pPr>
      <w:r>
        <w:t xml:space="preserve">В соответствии с положениями </w:t>
      </w:r>
      <w:r w:rsidRPr="00886042">
        <w:t>подпункта 14 пункта 1 статьи 251</w:t>
      </w:r>
      <w:r>
        <w:t xml:space="preserve"> Кодекса имущество, полученное налогоплательщиком в рамках целевого финансирования, не учитывается при определении налоговой базы.</w:t>
      </w:r>
    </w:p>
    <w:p w:rsidR="00886042" w:rsidRDefault="00886042" w:rsidP="00886042">
      <w:pPr>
        <w:ind w:firstLine="540"/>
        <w:jc w:val="both"/>
      </w:pPr>
      <w:r>
        <w:t xml:space="preserve">К средствам целевого финансирования относится имущество, полученное налогоплательщиком и использованное им по назначению, определенному организацией (физическим лицом) - источником целевого финансирования или федеральными законами по перечню таких средств, поименованных в данном </w:t>
      </w:r>
      <w:r w:rsidRPr="00886042">
        <w:t>подпункте пункта 1 статьи 251</w:t>
      </w:r>
      <w:r>
        <w:t xml:space="preserve"> Кодекса.</w:t>
      </w:r>
    </w:p>
    <w:p w:rsidR="00886042" w:rsidRDefault="00886042" w:rsidP="00886042">
      <w:pPr>
        <w:ind w:firstLine="540"/>
        <w:jc w:val="both"/>
      </w:pPr>
      <w:r>
        <w:t>Доходы, полученные коммерческой организацией за выполнение работ по государственным и муниципальным контрактам, к указанным средствам целевого финансирования не отнесены.</w:t>
      </w:r>
    </w:p>
    <w:p w:rsidR="00886042" w:rsidRDefault="00886042" w:rsidP="00886042">
      <w:pPr>
        <w:ind w:firstLine="540"/>
        <w:jc w:val="both"/>
      </w:pPr>
      <w:r>
        <w:t>В связи с этим указанные доходы учитываются при определении объекта налогообложения по налогу, уплачиваемому в связи с применением упрощенной системы налогообложения, в общеустановленном порядке.</w:t>
      </w:r>
    </w:p>
    <w:p w:rsidR="00886042" w:rsidRDefault="00886042" w:rsidP="00886042">
      <w:pPr>
        <w:ind w:firstLine="540"/>
        <w:jc w:val="both"/>
      </w:pPr>
      <w:r>
        <w:t>Одновременно сообщается, что настоящее письмо Департамента не содержит правовых норм, не конкретизирует нормативные предписания и не является нормативным правовым актом. Письменные разъяснения Минфина России по вопросам применения законодательства Российской Федерации о налогах и сборах имеют информационно-разъяснительный характер и не препятствуют налогоплательщикам руководствоваться нормами законодательства Российской Федерации о налогах и сборах в понимании, отличающемся от трактовки, изложенной в настоящем письме.</w:t>
      </w:r>
    </w:p>
    <w:p w:rsidR="00886042" w:rsidRDefault="00886042" w:rsidP="00886042">
      <w:r>
        <w:t> </w:t>
      </w:r>
    </w:p>
    <w:p w:rsidR="00886042" w:rsidRDefault="00886042" w:rsidP="00886042">
      <w:pPr>
        <w:jc w:val="right"/>
      </w:pPr>
      <w:r>
        <w:t>Заместитель директора Департамента</w:t>
      </w:r>
    </w:p>
    <w:p w:rsidR="00886042" w:rsidRDefault="00886042" w:rsidP="00886042">
      <w:pPr>
        <w:jc w:val="right"/>
      </w:pPr>
      <w:r>
        <w:t>Н.А.КУЗЬМИНА</w:t>
      </w:r>
    </w:p>
    <w:p w:rsidR="00886042" w:rsidRDefault="00886042" w:rsidP="00886042">
      <w:r>
        <w:t>25.06.2020</w:t>
      </w:r>
    </w:p>
    <w:p w:rsidR="00886042" w:rsidRDefault="00886042" w:rsidP="00886042">
      <w:r>
        <w:t> </w:t>
      </w:r>
    </w:p>
    <w:p w:rsidR="00B177BB" w:rsidRDefault="00B177BB"/>
    <w:sectPr w:rsidR="00B17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042"/>
    <w:rsid w:val="00886042"/>
    <w:rsid w:val="00B1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1230CD-0303-4192-8572-ECCA84873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0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6042"/>
    <w:rPr>
      <w:color w:val="0000FF"/>
      <w:u w:val="single"/>
    </w:rPr>
  </w:style>
  <w:style w:type="paragraph" w:customStyle="1" w:styleId="search-resultstext">
    <w:name w:val="search-results__text"/>
    <w:basedOn w:val="a"/>
    <w:rsid w:val="00886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886042"/>
  </w:style>
  <w:style w:type="character" w:customStyle="1" w:styleId="b">
    <w:name w:val="b"/>
    <w:basedOn w:val="a0"/>
    <w:rsid w:val="00886042"/>
  </w:style>
  <w:style w:type="paragraph" w:customStyle="1" w:styleId="search-resultslink-inherit">
    <w:name w:val="search-results__link-inherit"/>
    <w:basedOn w:val="a"/>
    <w:rsid w:val="00886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2021-07-22T10:50:00Z</dcterms:created>
  <dcterms:modified xsi:type="dcterms:W3CDTF">2021-07-22T10:53:00Z</dcterms:modified>
</cp:coreProperties>
</file>