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63" w:rsidRDefault="00461763" w:rsidP="00461763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61763" w:rsidRDefault="00461763" w:rsidP="004617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61763" w:rsidRDefault="00461763" w:rsidP="004617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61763" w:rsidRDefault="00461763" w:rsidP="004617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октября 2019 г. № 24-03-08/77212</w:t>
      </w:r>
    </w:p>
    <w:p w:rsidR="00461763" w:rsidRDefault="00461763" w:rsidP="00461763">
      <w:pPr>
        <w:jc w:val="both"/>
        <w:rPr>
          <w:rFonts w:ascii="Times New Roman" w:hAnsi="Times New Roman" w:cs="Times New Roman"/>
        </w:rPr>
      </w:pPr>
      <w:r>
        <w:t> </w:t>
      </w:r>
    </w:p>
    <w:p w:rsidR="00461763" w:rsidRDefault="00461763" w:rsidP="00461763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</w:t>
      </w:r>
      <w:r w:rsidRPr="00461763">
        <w:t>постановления</w:t>
      </w:r>
      <w:r>
        <w:t xml:space="preserve">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878), сообщает следующее.</w:t>
      </w:r>
    </w:p>
    <w:p w:rsidR="00461763" w:rsidRDefault="00461763" w:rsidP="00461763">
      <w:pPr>
        <w:ind w:firstLine="540"/>
        <w:jc w:val="both"/>
      </w:pPr>
      <w:r>
        <w:t xml:space="preserve">В соответствии с </w:t>
      </w:r>
      <w:r w:rsidRPr="00461763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461763" w:rsidRDefault="00461763" w:rsidP="00461763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61763" w:rsidRDefault="00461763" w:rsidP="00461763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461763" w:rsidRDefault="00461763" w:rsidP="00461763">
      <w:pPr>
        <w:ind w:firstLine="540"/>
        <w:jc w:val="both"/>
      </w:pPr>
      <w:r w:rsidRPr="00461763">
        <w:t>Пунктом 4</w:t>
      </w:r>
      <w:r>
        <w:t xml:space="preserve"> Постановления № 878 установлено, что ограничение на допуск радиоэлектронной продукции, происходящей из иностранных государств, не устанавливается, если в едином реестре радиоэлектронной продукции (далее - реестр) отсутствует радиоэлектронная продукция, соответствующая тому же классу (функциональному назначению) радиоэлектронной продукции, планируемой к закупке, и (или) радиоэлектронная продукция, включенная в реестр, по своим функциональным, техническим и (или) эксплуатационным характеристикам не соответствует установленным заказчиком требованиям к планируемой к закупке радиоэлектронной продукции.</w:t>
      </w:r>
    </w:p>
    <w:p w:rsidR="00461763" w:rsidRDefault="00461763" w:rsidP="00461763">
      <w:pPr>
        <w:ind w:firstLine="540"/>
        <w:jc w:val="both"/>
      </w:pPr>
      <w:r>
        <w:t xml:space="preserve">Необходимо отметить, что реестр размещен в информационно-коммуникационной сети Интернет на сайте государственной информационной системы промышленности (ГИСП) по электронному адресу: </w:t>
      </w:r>
      <w:r w:rsidRPr="00461763">
        <w:t>https://gisp.gov.ru/docume№ts</w:t>
      </w:r>
      <w:proofErr w:type="gramStart"/>
      <w:r w:rsidRPr="00461763">
        <w:t>/?type</w:t>
      </w:r>
      <w:proofErr w:type="gramEnd"/>
      <w:r w:rsidRPr="00461763">
        <w:t>=promyshle№№aya-produktsiya&amp;ID=453</w:t>
      </w:r>
      <w:r>
        <w:t xml:space="preserve"> и на сайте </w:t>
      </w:r>
      <w:proofErr w:type="spellStart"/>
      <w:r>
        <w:t>Минпромторга</w:t>
      </w:r>
      <w:proofErr w:type="spellEnd"/>
      <w:r>
        <w:t xml:space="preserve"> России (</w:t>
      </w:r>
      <w:r w:rsidRPr="00461763">
        <w:t>mi№promtorg.gov.ru</w:t>
      </w:r>
      <w:r>
        <w:t>) в разделах "Открытое министерство" и "Открытые данные".</w:t>
      </w:r>
    </w:p>
    <w:p w:rsidR="00461763" w:rsidRDefault="00461763" w:rsidP="00461763">
      <w:pPr>
        <w:ind w:firstLine="540"/>
        <w:jc w:val="both"/>
      </w:pPr>
      <w:r>
        <w:t>Осуществить проверку наличия интересующего оборудования в реестре можно самостоятельно, воспользовавшись указанной ссылкой. В реестре указаны оборудование и его производитель. Соответствие характеристик оборудования соответствующим характеристикам, установленным заказчиком, можно выяснить у производителя оборудования. Класс радиоэлектронной продукции (телекоммуникационное оборудование или радиоэлектронная продукция), которому соответствует данное оборудование, указан в столбце 4 реестра.</w:t>
      </w:r>
    </w:p>
    <w:p w:rsidR="00461763" w:rsidRDefault="00461763" w:rsidP="00461763">
      <w:pPr>
        <w:ind w:firstLine="540"/>
        <w:jc w:val="both"/>
      </w:pPr>
      <w:r>
        <w:lastRenderedPageBreak/>
        <w:t xml:space="preserve">Кроме того, в соответствии с положениями </w:t>
      </w:r>
      <w:r w:rsidRPr="00461763">
        <w:t>части 6 статьи 2</w:t>
      </w:r>
      <w:r>
        <w:t xml:space="preserve"> Федерального закона "О внесении изменений в Федеральный закон "О контрактной системе в сфере закупок товаров, работ, услуг для государственных и муниципальных нужд" (далее - Закон № 71-ФЗ) предусмотрено, что планирование закупок на 2019 год осуществляется по правилам, действовавшим до дня вступления в силу указанного Федерального закона.</w:t>
      </w:r>
    </w:p>
    <w:p w:rsidR="00461763" w:rsidRDefault="00461763" w:rsidP="00461763">
      <w:pPr>
        <w:ind w:firstLine="540"/>
        <w:jc w:val="both"/>
      </w:pPr>
      <w:r>
        <w:t xml:space="preserve">Так, в соответствии с </w:t>
      </w:r>
      <w:r w:rsidRPr="00461763">
        <w:t>подпунктом "и" пункта 1</w:t>
      </w:r>
      <w:r>
        <w:t xml:space="preserve"> Требований к форме плана-графика закупок товаров, работ, услуг, утвержденных постановлением Правительства Российской Федерации от 5 июня 2015 г. № 554, план-график закупок товаров, работ, услуг для обеспечения нужд субъекта Российской Федерации (муниципальных нужд) представляет собой единый документ, форма которого включает в том числе сведения о запретах на допуск товаров, работ, услуг при осуществлении закупок, а также ограничениях и условиях допуска в соответствии с требованиями, установленными </w:t>
      </w:r>
      <w:r w:rsidRPr="00461763">
        <w:t>статьей 14</w:t>
      </w:r>
      <w:r>
        <w:t xml:space="preserve">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461763" w:rsidRDefault="00461763" w:rsidP="00461763">
      <w:pPr>
        <w:jc w:val="both"/>
      </w:pPr>
      <w:r>
        <w:t> </w:t>
      </w:r>
    </w:p>
    <w:p w:rsidR="00461763" w:rsidRDefault="00461763" w:rsidP="00461763">
      <w:pPr>
        <w:jc w:val="right"/>
      </w:pPr>
      <w:r>
        <w:t>Заместитель директора Департамента</w:t>
      </w:r>
    </w:p>
    <w:p w:rsidR="00461763" w:rsidRDefault="00461763" w:rsidP="00461763">
      <w:pPr>
        <w:jc w:val="right"/>
      </w:pPr>
      <w:r>
        <w:t>Д.А.ГОТОВЦЕВ</w:t>
      </w:r>
    </w:p>
    <w:p w:rsidR="00461763" w:rsidRDefault="00461763" w:rsidP="00461763">
      <w:r>
        <w:t>08.10.2019</w:t>
      </w: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63"/>
    <w:rsid w:val="00461763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3D051-7AFF-4B9C-902C-C6C47F09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763"/>
    <w:rPr>
      <w:color w:val="0000FF"/>
      <w:u w:val="single"/>
    </w:rPr>
  </w:style>
  <w:style w:type="paragraph" w:customStyle="1" w:styleId="search-resultstext">
    <w:name w:val="search-results__text"/>
    <w:basedOn w:val="a"/>
    <w:rsid w:val="0046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61763"/>
  </w:style>
  <w:style w:type="character" w:customStyle="1" w:styleId="b">
    <w:name w:val="b"/>
    <w:basedOn w:val="a0"/>
    <w:rsid w:val="00461763"/>
  </w:style>
  <w:style w:type="paragraph" w:customStyle="1" w:styleId="search-resultslink-inherit">
    <w:name w:val="search-results__link-inherit"/>
    <w:basedOn w:val="a"/>
    <w:rsid w:val="00461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2021-08-09T19:17:00Z</dcterms:created>
  <dcterms:modified xsi:type="dcterms:W3CDTF">2021-08-09T19:21:00Z</dcterms:modified>
</cp:coreProperties>
</file>