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3C4" w:rsidRDefault="00C503C4" w:rsidP="00C503C4">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C503C4" w:rsidRDefault="00C503C4" w:rsidP="00C503C4">
      <w:pPr>
        <w:jc w:val="center"/>
        <w:rPr>
          <w:rFonts w:ascii="Arial" w:hAnsi="Arial" w:cs="Arial"/>
          <w:b/>
          <w:bCs/>
        </w:rPr>
      </w:pPr>
      <w:r>
        <w:rPr>
          <w:rFonts w:ascii="Arial" w:hAnsi="Arial" w:cs="Arial"/>
          <w:b/>
          <w:bCs/>
        </w:rPr>
        <w:t> </w:t>
      </w:r>
    </w:p>
    <w:p w:rsidR="00C503C4" w:rsidRDefault="00C503C4" w:rsidP="00C503C4">
      <w:pPr>
        <w:jc w:val="center"/>
        <w:rPr>
          <w:rFonts w:ascii="Arial" w:hAnsi="Arial" w:cs="Arial"/>
          <w:b/>
          <w:bCs/>
        </w:rPr>
      </w:pPr>
      <w:r>
        <w:rPr>
          <w:rFonts w:ascii="Arial" w:hAnsi="Arial" w:cs="Arial"/>
          <w:b/>
          <w:bCs/>
        </w:rPr>
        <w:t>ПИСЬМО</w:t>
      </w:r>
    </w:p>
    <w:p w:rsidR="00C503C4" w:rsidRDefault="00C503C4" w:rsidP="00C503C4">
      <w:pPr>
        <w:jc w:val="center"/>
        <w:rPr>
          <w:rFonts w:ascii="Arial" w:hAnsi="Arial" w:cs="Arial"/>
          <w:b/>
          <w:bCs/>
        </w:rPr>
      </w:pPr>
      <w:r>
        <w:rPr>
          <w:rFonts w:ascii="Arial" w:hAnsi="Arial" w:cs="Arial"/>
          <w:b/>
          <w:bCs/>
        </w:rPr>
        <w:t>от 17 апреля 2020 г. № 24-01-07/31075</w:t>
      </w:r>
    </w:p>
    <w:p w:rsidR="00C503C4" w:rsidRDefault="00C503C4" w:rsidP="00C503C4">
      <w:pPr>
        <w:rPr>
          <w:rFonts w:ascii="Times New Roman" w:hAnsi="Times New Roman" w:cs="Times New Roman"/>
        </w:rPr>
      </w:pPr>
      <w:r>
        <w:t> </w:t>
      </w:r>
    </w:p>
    <w:p w:rsidR="00C503C4" w:rsidRDefault="00C503C4" w:rsidP="00C503C4">
      <w:pPr>
        <w:ind w:firstLine="540"/>
        <w:jc w:val="both"/>
      </w:pPr>
      <w:r>
        <w:t xml:space="preserve">Департамент бюджетной политики в сфере контрактной системы Минфина России, рассмотрев обращение от 13.03.2020 по вопросу применения </w:t>
      </w:r>
      <w:r w:rsidRPr="00C503C4">
        <w:t>приказа</w:t>
      </w:r>
      <w:r>
        <w:t xml:space="preserve">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сообщает следующее.</w:t>
      </w:r>
    </w:p>
    <w:p w:rsidR="00C503C4" w:rsidRDefault="00C503C4" w:rsidP="00C503C4">
      <w:pPr>
        <w:ind w:firstLine="540"/>
        <w:jc w:val="both"/>
      </w:pPr>
      <w:r>
        <w:t xml:space="preserve">В соответствии с </w:t>
      </w:r>
      <w:r w:rsidRPr="00C503C4">
        <w:t>пунктом 1</w:t>
      </w:r>
      <w:r>
        <w:t xml:space="preserve">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C503C4" w:rsidRDefault="00C503C4" w:rsidP="00C503C4">
      <w:pPr>
        <w:ind w:firstLine="540"/>
        <w:jc w:val="both"/>
      </w:pPr>
      <w:r w:rsidRPr="00C503C4">
        <w:t>Пунктом 12.5</w:t>
      </w:r>
      <w:r>
        <w:t xml:space="preserve">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503C4" w:rsidRDefault="00C503C4" w:rsidP="00C503C4">
      <w:pPr>
        <w:ind w:firstLine="540"/>
        <w:jc w:val="both"/>
      </w:pPr>
      <w:r>
        <w:t xml:space="preserve">Вместе с тем в отношении поставленных в обращении вопросов полагаем возможным отметить, что </w:t>
      </w:r>
      <w:r w:rsidRPr="00C503C4">
        <w:t>частью 4 статьи 14</w:t>
      </w:r>
      <w: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установлено, что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r w:rsidRPr="00C503C4">
        <w:t>частью 3 статьи 14</w:t>
      </w:r>
      <w:r>
        <w:t xml:space="preserve"> Закона о контрактной системе.</w:t>
      </w:r>
    </w:p>
    <w:p w:rsidR="00C503C4" w:rsidRDefault="00C503C4" w:rsidP="00C503C4">
      <w:pPr>
        <w:ind w:firstLine="540"/>
        <w:jc w:val="both"/>
      </w:pPr>
      <w:r>
        <w:t xml:space="preserve">В целях реализации положений, предусмотренных </w:t>
      </w:r>
      <w:r w:rsidRPr="00C503C4">
        <w:t>частью 4 статьи 14</w:t>
      </w:r>
      <w:r>
        <w:t xml:space="preserve"> Закона о контрактной системе, Минфином России утвержден </w:t>
      </w:r>
      <w:r w:rsidRPr="00C503C4">
        <w:t>Приказ</w:t>
      </w:r>
      <w:r>
        <w:t xml:space="preserve"> № 126н, положения которого устанавливают пятнадцатипроцентные преференции товарам, происходящим из государств - членов Евразийского экономического союза, по отношению к товарам, происходящим из других стран.</w:t>
      </w:r>
    </w:p>
    <w:p w:rsidR="00C503C4" w:rsidRDefault="00C503C4" w:rsidP="00C503C4">
      <w:pPr>
        <w:ind w:firstLine="540"/>
        <w:jc w:val="both"/>
      </w:pPr>
      <w:r>
        <w:t xml:space="preserve">При этом </w:t>
      </w:r>
      <w:r w:rsidRPr="00C503C4">
        <w:t>подпунктом "г" пункта 2</w:t>
      </w:r>
      <w:r>
        <w:t xml:space="preserve"> Приказа № 126н установлено, что положения </w:t>
      </w:r>
      <w:r w:rsidRPr="00C503C4">
        <w:t>Приказа</w:t>
      </w:r>
      <w:r>
        <w:t xml:space="preserve"> № 126н не применяются в отношении товаров, на которые Правительством Российской Федерации установлен запрет в соответствии с </w:t>
      </w:r>
      <w:r w:rsidRPr="00C503C4">
        <w:t>частью 3 статьи 14</w:t>
      </w:r>
      <w:r>
        <w:t xml:space="preserve"> Закона о контрактной системе.</w:t>
      </w:r>
    </w:p>
    <w:p w:rsidR="00C503C4" w:rsidRDefault="00C503C4" w:rsidP="00C503C4">
      <w:pPr>
        <w:ind w:firstLine="540"/>
        <w:jc w:val="both"/>
      </w:pPr>
      <w:r>
        <w:t xml:space="preserve">Целесообразность установления положений </w:t>
      </w:r>
      <w:r w:rsidRPr="00C503C4">
        <w:t>части 4 статьи 14</w:t>
      </w:r>
      <w:r>
        <w:t xml:space="preserve"> Закона о контрактной системе и </w:t>
      </w:r>
      <w:r w:rsidRPr="00C503C4">
        <w:t>Приказа</w:t>
      </w:r>
      <w:r>
        <w:t xml:space="preserve"> № 126н, предусматривающих исключение из перечня товаров, на которые установлены условия допуска, товаров, в отношении которых Правительством Российской Федерации установлен запрет в соответствии с </w:t>
      </w:r>
      <w:r w:rsidRPr="00C503C4">
        <w:t>частью 3 статьи 14</w:t>
      </w:r>
      <w:r>
        <w:t xml:space="preserve"> Закона о контрактной системе, обусловлена </w:t>
      </w:r>
      <w:r>
        <w:lastRenderedPageBreak/>
        <w:t xml:space="preserve">тем, что установление Правительством Российской Федерации запрета на допуск товаров, происходящих из иностранного государства или группы иностранных государств, создает невозможность применения преференциальных преимуществ, предусмотренных условиями допуска, утвержденными </w:t>
      </w:r>
      <w:r w:rsidRPr="00C503C4">
        <w:t>Приказом</w:t>
      </w:r>
      <w:r>
        <w:t xml:space="preserve"> № 126н.</w:t>
      </w:r>
    </w:p>
    <w:p w:rsidR="00C503C4" w:rsidRDefault="00C503C4" w:rsidP="00C503C4">
      <w:r>
        <w:t> </w:t>
      </w:r>
    </w:p>
    <w:p w:rsidR="00C503C4" w:rsidRDefault="00C503C4" w:rsidP="00C503C4">
      <w:pPr>
        <w:jc w:val="right"/>
      </w:pPr>
      <w:r>
        <w:t>Заместитель директора Департамента</w:t>
      </w:r>
    </w:p>
    <w:p w:rsidR="00C503C4" w:rsidRDefault="00C503C4" w:rsidP="00C503C4">
      <w:pPr>
        <w:jc w:val="right"/>
      </w:pPr>
      <w:r>
        <w:t>Д.А.ГОТОВЦЕВ</w:t>
      </w:r>
    </w:p>
    <w:p w:rsidR="00C503C4" w:rsidRDefault="00C503C4" w:rsidP="00C503C4">
      <w:r>
        <w:t>17.04.2020</w:t>
      </w:r>
    </w:p>
    <w:p w:rsidR="00C503C4" w:rsidRDefault="00C503C4" w:rsidP="00C503C4">
      <w:pPr>
        <w:shd w:val="clear" w:color="auto" w:fill="FFFFFF"/>
        <w:spacing w:beforeAutospacing="1" w:afterAutospacing="1"/>
        <w:rPr>
          <w:rFonts w:ascii="PT Sans" w:hAnsi="PT Sans"/>
          <w:color w:val="000000"/>
        </w:rPr>
      </w:pPr>
    </w:p>
    <w:p w:rsidR="00F66CDE" w:rsidRDefault="00F66CDE"/>
    <w:sectPr w:rsidR="00F66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06B8D"/>
    <w:multiLevelType w:val="multilevel"/>
    <w:tmpl w:val="BEEA9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C4"/>
    <w:rsid w:val="00C503C4"/>
    <w:rsid w:val="00F6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9B1D3-2E6D-406D-B9D9-6690F8B7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03C4"/>
    <w:rPr>
      <w:color w:val="0000FF"/>
      <w:u w:val="single"/>
    </w:rPr>
  </w:style>
  <w:style w:type="paragraph" w:customStyle="1" w:styleId="search-resultstext">
    <w:name w:val="search-results__text"/>
    <w:basedOn w:val="a"/>
    <w:rsid w:val="00C50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503C4"/>
  </w:style>
  <w:style w:type="character" w:customStyle="1" w:styleId="b">
    <w:name w:val="b"/>
    <w:basedOn w:val="a0"/>
    <w:rsid w:val="00C503C4"/>
  </w:style>
  <w:style w:type="paragraph" w:customStyle="1" w:styleId="search-resultslink-inherit">
    <w:name w:val="search-results__link-inherit"/>
    <w:basedOn w:val="a"/>
    <w:rsid w:val="00C50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C50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2021-08-11T11:36:00Z</dcterms:created>
  <dcterms:modified xsi:type="dcterms:W3CDTF">2021-08-11T11:39:00Z</dcterms:modified>
</cp:coreProperties>
</file>