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E86" w:rsidRDefault="00257E86" w:rsidP="00257E8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257E86" w:rsidRDefault="00257E86" w:rsidP="00257E8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257E86" w:rsidRDefault="00257E86" w:rsidP="00257E8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257E86" w:rsidRDefault="00257E86" w:rsidP="00257E8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 октября 2020 г. № 24-03-08/85894</w:t>
      </w:r>
    </w:p>
    <w:p w:rsidR="00257E86" w:rsidRDefault="00257E86" w:rsidP="00257E86">
      <w:pPr>
        <w:rPr>
          <w:rFonts w:ascii="Times New Roman" w:hAnsi="Times New Roman" w:cs="Times New Roman"/>
        </w:rPr>
      </w:pPr>
      <w:r>
        <w:t> </w:t>
      </w:r>
    </w:p>
    <w:p w:rsidR="00257E86" w:rsidRDefault="00257E86" w:rsidP="00257E86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возмещения понесенных в ходе исполнения контракта убытков заказчика, в рамках компетенции сообщает следующее.</w:t>
      </w:r>
    </w:p>
    <w:p w:rsidR="00257E86" w:rsidRDefault="00257E86" w:rsidP="00257E86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257E86" w:rsidRDefault="00257E86" w:rsidP="00257E86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257E86" w:rsidRDefault="00257E86" w:rsidP="00257E86">
      <w:pPr>
        <w:jc w:val="both"/>
      </w:pPr>
      <w:r>
        <w:t>Вместе с тем Департамент полагает необходимым отметить, что в соответствии с частью 1 статьи 34 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257E86" w:rsidRDefault="00257E86" w:rsidP="00257E86">
      <w:pPr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257E86" w:rsidRDefault="00257E86" w:rsidP="00257E86">
      <w:pPr>
        <w:jc w:val="both"/>
      </w:pPr>
      <w:r>
        <w:t>На момент издания данного документа часть 13 статьи 34 Федерального закона от 05.04.2013 № 44-ФЗ изложена в новой редакции.</w:t>
      </w:r>
    </w:p>
    <w:p w:rsidR="00257E86" w:rsidRDefault="00257E86" w:rsidP="00257E86">
      <w:pPr>
        <w:jc w:val="both"/>
      </w:pPr>
      <w:r>
        <w:t>В соответствии с частью 13 статьи 34 Закона № 44-ФЗ в контракт включается обязательное условие о порядке и сроках оплаты товара, работы или услуги, в том числе с учетом положений части 13 статьи 37 Закона № 44-ФЗ, о порядке и сроках осуществления заказчиком приемки поставленного товара, выполненной работы (ее результатов) или оказанной услуги в части соответствия их количества, комплектности, объема требованиям, установленным контрактом, о порядке и сроках оформления результатов такой приемки, а также о порядке и сроке предоставления поставщиком (подрядчиком, исполнителем) обеспечения гарантийных обязательств в случае установления в соответствии с частью 4 статьи 33 Закона № 44-ФЗ требований к их предоставлению.</w:t>
      </w:r>
    </w:p>
    <w:p w:rsidR="00257E86" w:rsidRDefault="00257E86" w:rsidP="00257E86">
      <w:pPr>
        <w:jc w:val="both"/>
      </w:pPr>
      <w:r>
        <w:t>Таким образом, Законом № 44-ФЗ установлено, что исполнение контракта должно происходить в соответствии с условиями, установленными контрактом.</w:t>
      </w:r>
    </w:p>
    <w:p w:rsidR="00257E86" w:rsidRDefault="00257E86" w:rsidP="00257E86">
      <w:pPr>
        <w:jc w:val="both"/>
      </w:pPr>
      <w:r>
        <w:lastRenderedPageBreak/>
        <w:t>Вместе с тем согласно части 4 статьи 34 Закона № 44-ФЗ в контракт включается обязательное условие об ответственности заказчика и поставщика (подрядчика, исполнителя) за неисполнение или ненадлежащее исполнение обязательств, предусмотренных контрактом.</w:t>
      </w:r>
    </w:p>
    <w:p w:rsidR="00257E86" w:rsidRDefault="00257E86" w:rsidP="00257E86">
      <w:pPr>
        <w:jc w:val="both"/>
      </w:pPr>
      <w:r>
        <w:t>Так, в соответствии с частью 6 статьи 34 Закона № 44-ФЗ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заказчик направляет поставщику (подрядчику, исполнителю) требование об уплате неустоек (штрафов, пеней).</w:t>
      </w:r>
    </w:p>
    <w:p w:rsidR="00257E86" w:rsidRDefault="00257E86" w:rsidP="00257E86">
      <w:pPr>
        <w:jc w:val="both"/>
      </w:pPr>
      <w:r>
        <w:t>Таким образом, исходя из системного толкования положений Закона № 44-ФЗ заказчик обязан в случае несоблюдения исполнения обязательств по государственному контракту потребовать выплаты неустойки за просрочку исполнения поставщиком обязательства, предусмотренного государственным контрактом.</w:t>
      </w:r>
    </w:p>
    <w:p w:rsidR="00257E86" w:rsidRDefault="00257E86" w:rsidP="00257E86">
      <w:pPr>
        <w:jc w:val="both"/>
      </w:pPr>
      <w:r>
        <w:t>При этом взыскание с поставщика (подрядчика, исполнителя) понесенных в ходе исполнения контракта убытков заказчика, в том числе при проведении экспертизы поставленного товара, выполненной работы, оказанной услуги, Законом № 44-ФЗ не предусмотрено.</w:t>
      </w:r>
    </w:p>
    <w:p w:rsidR="00257E86" w:rsidRDefault="00257E86" w:rsidP="00257E86">
      <w:pPr>
        <w:jc w:val="both"/>
      </w:pPr>
      <w:r>
        <w:t>Дополнительно Департамент сообщает, что в соответствии с гражданским законодательством в случае нарушения одной из сторон условий договора пострадавшая сторона вправе обжаловать в судебном порядке такие действия (бездействие), в том числе в части возмещения понесенных убытков. </w:t>
      </w:r>
    </w:p>
    <w:bookmarkEnd w:id="0"/>
    <w:p w:rsidR="00257E86" w:rsidRDefault="00257E86" w:rsidP="00257E86">
      <w:pPr>
        <w:jc w:val="right"/>
      </w:pPr>
      <w:r>
        <w:t>Заместитель директора Департамента</w:t>
      </w:r>
    </w:p>
    <w:p w:rsidR="00257E86" w:rsidRDefault="00257E86" w:rsidP="00257E86">
      <w:pPr>
        <w:jc w:val="right"/>
      </w:pPr>
      <w:r>
        <w:t>Д.А.ГОТОВЦЕВ</w:t>
      </w:r>
    </w:p>
    <w:p w:rsidR="00257E86" w:rsidRDefault="00257E86" w:rsidP="00257E86">
      <w:r>
        <w:t>01.10.2020</w:t>
      </w:r>
    </w:p>
    <w:p w:rsidR="007B07FE" w:rsidRDefault="007B07FE"/>
    <w:sectPr w:rsidR="007B0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E86"/>
    <w:rsid w:val="00257E86"/>
    <w:rsid w:val="007B0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1E2F5A-1771-489B-A01D-4153CCD83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E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7E86"/>
    <w:rPr>
      <w:color w:val="0000FF"/>
      <w:u w:val="single"/>
    </w:rPr>
  </w:style>
  <w:style w:type="character" w:customStyle="1" w:styleId="blk">
    <w:name w:val="blk"/>
    <w:basedOn w:val="a0"/>
    <w:rsid w:val="00257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692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2021-08-18T10:22:00Z</dcterms:created>
  <dcterms:modified xsi:type="dcterms:W3CDTF">2021-08-18T10:26:00Z</dcterms:modified>
</cp:coreProperties>
</file>