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F18" w:rsidRDefault="00791F18" w:rsidP="00791F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91F18" w:rsidRDefault="00791F18" w:rsidP="00791F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91F18" w:rsidRDefault="00791F18" w:rsidP="00791F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91F18" w:rsidRDefault="00791F18" w:rsidP="00791F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12 февраля 2020 г. № 24-01-07/9403</w:t>
      </w:r>
    </w:p>
    <w:p w:rsidR="00791F18" w:rsidRDefault="00791F18" w:rsidP="00791F18">
      <w:pPr>
        <w:jc w:val="both"/>
      </w:pPr>
      <w:r>
        <w:t> Департамент бюджетной политики в сфере контрактной системы, рассмотрев обращение по вопросу порядка действий заказчика при отсутствии заявок на участие в аукционе, а также о применении положений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применения, утвержденного приказом Минздрава России от 19.12.2019 № 1064н (далее - Порядок № 1064н, Приказ № 1064н, НМЦК), сообщает следующее.</w:t>
      </w:r>
    </w:p>
    <w:p w:rsidR="00791F18" w:rsidRDefault="00791F18" w:rsidP="00791F18">
      <w:pPr>
        <w:jc w:val="both"/>
      </w:pPr>
      <w:r>
        <w:t>Согласно части 16 статьи 66 Федерального закона от 05.04.2013 № 44-ФЗ "О контрактной сист</w:t>
      </w:r>
      <w:bookmarkStart w:id="0" w:name="_GoBack"/>
      <w:bookmarkEnd w:id="0"/>
      <w:r>
        <w:t>еме в сфере закупок товаров, работ, услуг для обеспечения государственных и муниципальных нужд</w:t>
      </w:r>
      <w:proofErr w:type="gramStart"/>
      <w:r>
        <w:t>"</w:t>
      </w:r>
      <w:proofErr w:type="gramEnd"/>
      <w:r>
        <w:t xml:space="preserve"> (далее - Закон № 44-ФЗ) в случае, если по окончании срока подачи заявок на участие в электронном аукционе не подано ни одной заявки, такой аукцион признается несостоявшимся.</w:t>
      </w:r>
    </w:p>
    <w:p w:rsidR="00791F18" w:rsidRDefault="00791F18" w:rsidP="00791F18">
      <w:pPr>
        <w:jc w:val="both"/>
      </w:pPr>
      <w:r>
        <w:t>При этом в соответствии с частью 4 статьи 71 Закона № 44-ФЗ в случае, если электронный аукцион признан несостоявшимся по основаниям, предусмотренным частью 16 статьи 66, в связи с тем что по окончании срока подачи заявок на участие в таком аукционе не подано ни одной заявки на участие в нем, заказчик вносит изменения в план-график (при необходимости) и вправе осуществить закупку путем проведения запроса предложений в электронной форме в соответствии с пунктом 5 части 2 статьи 83.1 Закона № 44-ФЗ (при этом объект закупки не может быть изменен) или новую закупку в соответствии с указанным Федеральным законом.</w:t>
      </w:r>
    </w:p>
    <w:p w:rsidR="00791F18" w:rsidRDefault="00791F18" w:rsidP="00791F18">
      <w:pPr>
        <w:jc w:val="both"/>
      </w:pPr>
      <w:r>
        <w:t>Вместе с тем Порядок № 1064н определяет алгоритм и последовательность действий заказчика при формировании НМЦК на лекарственные препараты в случае, если на участие в закупке не подано ни одной заявки.</w:t>
      </w:r>
    </w:p>
    <w:p w:rsidR="00791F18" w:rsidRDefault="00791F18" w:rsidP="00791F18">
      <w:pPr>
        <w:jc w:val="both"/>
      </w:pPr>
      <w:r>
        <w:t>Так, положениями пункта 12 Порядка № 1064н установлено, что, в случае если на участие в закупке не подано ни одной заявки по НМЦК, начальной цене единицы лекарственного препарата с ценой единицы лекарственного препарата, начальной ценой единицы лекарственного препарата, определенной в соответствии с пунктом 8 Порядка № 1064н, при проведении каждой следующей закупки заказчиком устанавливаются минимальное значение НМЦК (используются значения цен единиц лекарственного препарата, первоначально рассчитанные с помощью каждого метода, предусмотренного пунктом 2 указанного Порядка, и пересчету не подлежат), минимальное значение начальной цены единицы лекарственного препарата (используются значения начальной цены единицы лекарственного препарата, первоначально рассчитанные с помощью каждого метода, предусмотренного пунктом 2 указанного Порядка, и пересчету не подлежат), следующее после НМЦК, начальной цены единицы лекарственного препарата, на участие в закупке по которой не подано ни одной заявки.</w:t>
      </w:r>
    </w:p>
    <w:p w:rsidR="00791F18" w:rsidRDefault="00791F18" w:rsidP="00791F18">
      <w:pPr>
        <w:jc w:val="both"/>
      </w:pPr>
      <w:r>
        <w:t>При этом согласно пункту 13 Порядка № 1064н в случае, если определение поставщика (подрядчика, исполнителя) по НМЦК, начальной цене единицы лекарственного препарата, определенной в соответствии с пунктом 12 Порядка № 1064н, не привело к заключению контракта, при осуществлении следующей закупки в качестве цены единицы лекарственного препарата, начальной цены единицы лекарственного препарата заказчиком принимается максимальное значение цены лекарственного препарата по данным государственного реестра.</w:t>
      </w:r>
    </w:p>
    <w:p w:rsidR="00791F18" w:rsidRDefault="00791F18" w:rsidP="00791F18">
      <w:pPr>
        <w:jc w:val="both"/>
        <w:rPr>
          <w:rFonts w:ascii="Times New Roman" w:hAnsi="Times New Roman" w:cs="Times New Roman"/>
        </w:rPr>
      </w:pPr>
      <w:r>
        <w:t xml:space="preserve">Вместе с тем отмечаем, что в случае необходимости получения дополнительной информации по порядку применения Приказа № 1064н заявитель вправе обратиться в Минздрав России, </w:t>
      </w:r>
      <w:r>
        <w:lastRenderedPageBreak/>
        <w:t>являющийся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обращения лекарственных средств для медицинского применения, а также разработчиком Приказа № 1064н.</w:t>
      </w:r>
    </w:p>
    <w:p w:rsidR="00791F18" w:rsidRDefault="00791F18" w:rsidP="00791F18">
      <w:r>
        <w:t> </w:t>
      </w:r>
    </w:p>
    <w:p w:rsidR="00791F18" w:rsidRDefault="00791F18" w:rsidP="00791F18">
      <w:pPr>
        <w:jc w:val="right"/>
      </w:pPr>
      <w:r>
        <w:t>Заместитель директора Департамента</w:t>
      </w:r>
    </w:p>
    <w:p w:rsidR="00791F18" w:rsidRDefault="00791F18" w:rsidP="00791F18">
      <w:pPr>
        <w:jc w:val="right"/>
      </w:pPr>
      <w:r>
        <w:t>Д.А.ГОТОВЦЕВ</w:t>
      </w:r>
    </w:p>
    <w:p w:rsidR="00791F18" w:rsidRDefault="00791F18" w:rsidP="00791F18">
      <w:r>
        <w:t>12.02.2020</w:t>
      </w:r>
    </w:p>
    <w:p w:rsidR="00425529" w:rsidRDefault="00425529"/>
    <w:sectPr w:rsidR="00425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76377"/>
    <w:multiLevelType w:val="multilevel"/>
    <w:tmpl w:val="34B8C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18"/>
    <w:rsid w:val="00425529"/>
    <w:rsid w:val="0079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40B77-AE1C-4A59-8F1F-DFF24DF9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F18"/>
    <w:rPr>
      <w:color w:val="0000FF"/>
      <w:u w:val="single"/>
    </w:rPr>
  </w:style>
  <w:style w:type="paragraph" w:customStyle="1" w:styleId="search-resultstext">
    <w:name w:val="search-results__text"/>
    <w:basedOn w:val="a"/>
    <w:rsid w:val="0079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91F18"/>
  </w:style>
  <w:style w:type="character" w:customStyle="1" w:styleId="b">
    <w:name w:val="b"/>
    <w:basedOn w:val="a0"/>
    <w:rsid w:val="00791F18"/>
  </w:style>
  <w:style w:type="paragraph" w:customStyle="1" w:styleId="search-resultslink-inherit">
    <w:name w:val="search-results__link-inherit"/>
    <w:basedOn w:val="a"/>
    <w:rsid w:val="0079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79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2021-08-24T06:21:00Z</dcterms:created>
  <dcterms:modified xsi:type="dcterms:W3CDTF">2021-08-24T06:24:00Z</dcterms:modified>
</cp:coreProperties>
</file>