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74" w:rsidRDefault="00004074" w:rsidP="000040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04074" w:rsidRDefault="00004074" w:rsidP="000040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04074" w:rsidRDefault="00004074" w:rsidP="000040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04074" w:rsidRDefault="00004074" w:rsidP="0000407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24-01-08/9537</w:t>
      </w:r>
    </w:p>
    <w:p w:rsidR="00004074" w:rsidRDefault="00004074" w:rsidP="00004074">
      <w:pPr>
        <w:rPr>
          <w:rFonts w:ascii="Times New Roman" w:hAnsi="Times New Roman" w:cs="Times New Roman"/>
        </w:rPr>
      </w:pPr>
      <w:r>
        <w:t> </w:t>
      </w:r>
    </w:p>
    <w:p w:rsidR="00004074" w:rsidRDefault="00004074" w:rsidP="00004074">
      <w:pPr>
        <w:jc w:val="both"/>
      </w:pPr>
      <w:bookmarkStart w:id="0" w:name="_GoBack"/>
      <w:r>
        <w:t>Департамент бюджетной политики в сфере контрактной системы, рассмотрев обращение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обоснования начальной (максимальной) цены контракта, в рамках компетенции сообщает следующее.</w:t>
      </w:r>
    </w:p>
    <w:p w:rsidR="00004074" w:rsidRDefault="00004074" w:rsidP="00004074">
      <w:pPr>
        <w:jc w:val="both"/>
      </w:pPr>
      <w:r>
        <w:t>В соответствии с частью 1 статьи 22 Закона № 44-ФЗ начальная (максимальная) цена контракта и в предусмотренных указанным Федеральным законом случаях цена контракта, заключаемого с единственным поставщиком (подрядчиком, исполнителем) (далее - НМЦК), обосновываются заказчиком посредством применения следующих методов: метода сопоставимых рыночных цен (анализа рынка), нормативного метода, тарифного метода, проектно-сметного метода, затратного метода.</w:t>
      </w:r>
    </w:p>
    <w:p w:rsidR="00004074" w:rsidRDefault="00004074" w:rsidP="00004074">
      <w:pPr>
        <w:jc w:val="both"/>
      </w:pPr>
      <w:r>
        <w:t>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004074" w:rsidRDefault="00004074" w:rsidP="00004074">
      <w:pPr>
        <w:jc w:val="both"/>
      </w:pPr>
      <w: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004074" w:rsidRDefault="00004074" w:rsidP="00004074">
      <w:pPr>
        <w:jc w:val="both"/>
      </w:pPr>
      <w:r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004074" w:rsidRDefault="00004074" w:rsidP="00004074">
      <w:pPr>
        <w:jc w:val="both"/>
      </w:pPr>
      <w:r>
        <w:t>Кроме того, в соответствии с частью 5 статьи 22 Закона № 44-ФЗ в целях применения метода сопоставимых рыночных цен (анализа рынка) могут использоваться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закупкам, или при их отсутствии -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004074" w:rsidRDefault="00004074" w:rsidP="00004074">
      <w:pPr>
        <w:jc w:val="both"/>
      </w:pPr>
      <w:r>
        <w:t>Таким образом, заказчик вправе не только направлять запросы о предоставлении ценовой информации, но и воспользоваться иными источниками получения ценовой информации для определения НМЦК методом сопоставимых рыночных цен, в случае если такая информация соответствует положениям статьи 22 Закона № 44-ФЗ.</w:t>
      </w:r>
    </w:p>
    <w:p w:rsidR="00004074" w:rsidRDefault="00004074" w:rsidP="00004074">
      <w:pPr>
        <w:jc w:val="both"/>
      </w:pPr>
      <w:r>
        <w:t>При этом выбор источников информации, используемой заказчиками при определении НМЦК, является правом заказчика.</w:t>
      </w:r>
    </w:p>
    <w:p w:rsidR="00004074" w:rsidRDefault="00004074" w:rsidP="00004074">
      <w:pPr>
        <w:jc w:val="both"/>
      </w:pPr>
      <w:r>
        <w:lastRenderedPageBreak/>
        <w:t>Учитывая изложенное, заказчик самостоятельно формирует НМЦК и должен учитывать все факторы, влияющие на цену: условия и сроки поставки, риски, связанные с возможностью повышения цены. </w:t>
      </w:r>
    </w:p>
    <w:bookmarkEnd w:id="0"/>
    <w:p w:rsidR="00004074" w:rsidRDefault="00004074" w:rsidP="00004074">
      <w:pPr>
        <w:jc w:val="right"/>
      </w:pPr>
      <w:r>
        <w:t>Заместитель директора Департамента</w:t>
      </w:r>
    </w:p>
    <w:p w:rsidR="00004074" w:rsidRDefault="00004074" w:rsidP="00004074">
      <w:pPr>
        <w:jc w:val="right"/>
      </w:pPr>
      <w:r>
        <w:t>Д.А.ГОТОВЦЕВ</w:t>
      </w:r>
    </w:p>
    <w:p w:rsidR="00004074" w:rsidRDefault="00004074" w:rsidP="00004074">
      <w:r>
        <w:t>12.02.2020</w:t>
      </w:r>
    </w:p>
    <w:p w:rsidR="00004074" w:rsidRDefault="00004074" w:rsidP="00004074">
      <w:r>
        <w:t> </w:t>
      </w:r>
    </w:p>
    <w:p w:rsidR="00252E25" w:rsidRPr="00004074" w:rsidRDefault="00252E25">
      <w:pPr>
        <w:rPr>
          <w:lang w:val="en-US"/>
        </w:rPr>
      </w:pPr>
    </w:p>
    <w:sectPr w:rsidR="00252E25" w:rsidRPr="0000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74"/>
    <w:rsid w:val="00004074"/>
    <w:rsid w:val="00252E25"/>
    <w:rsid w:val="00FE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97326-1BBF-4F40-9593-302F079B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074"/>
    <w:rPr>
      <w:color w:val="0000FF"/>
      <w:u w:val="single"/>
    </w:rPr>
  </w:style>
  <w:style w:type="paragraph" w:customStyle="1" w:styleId="search-resultstext">
    <w:name w:val="search-results__text"/>
    <w:basedOn w:val="a"/>
    <w:rsid w:val="0000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004074"/>
  </w:style>
  <w:style w:type="character" w:customStyle="1" w:styleId="b">
    <w:name w:val="b"/>
    <w:basedOn w:val="a0"/>
    <w:rsid w:val="00004074"/>
  </w:style>
  <w:style w:type="paragraph" w:customStyle="1" w:styleId="search-resultslink-inherit">
    <w:name w:val="search-results__link-inherit"/>
    <w:basedOn w:val="a"/>
    <w:rsid w:val="00004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00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2021-08-25T10:44:00Z</dcterms:created>
  <dcterms:modified xsi:type="dcterms:W3CDTF">2021-08-25T10:44:00Z</dcterms:modified>
</cp:coreProperties>
</file>