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CA" w:rsidRDefault="005904CA" w:rsidP="005904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904CA" w:rsidRDefault="005904CA" w:rsidP="005904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904CA" w:rsidRDefault="005904CA" w:rsidP="005904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904CA" w:rsidRDefault="005904CA" w:rsidP="005904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февраля 2020 г. № 24-01-08/11741</w:t>
      </w:r>
    </w:p>
    <w:p w:rsidR="005904CA" w:rsidRDefault="005904CA" w:rsidP="005904CA">
      <w:r>
        <w:t> </w:t>
      </w:r>
      <w:bookmarkStart w:id="0" w:name="_GoBack"/>
      <w:bookmarkEnd w:id="0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составления отчета об объеме закупок у субъектов малого предпринимательства и социальных некоммерческих организаций, сообщает следующее.</w:t>
      </w:r>
    </w:p>
    <w:p w:rsidR="005904CA" w:rsidRDefault="005904CA" w:rsidP="005904CA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5904CA" w:rsidRDefault="005904CA" w:rsidP="005904CA">
      <w:pPr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904CA" w:rsidRDefault="005904CA" w:rsidP="005904CA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904CA" w:rsidRDefault="005904CA" w:rsidP="005904CA">
      <w:pPr>
        <w:jc w:val="both"/>
      </w:pPr>
      <w:r>
        <w:t>Вместе с тем Департамент в рамках установленной компетенции считает возможным сообщить следующее.</w:t>
      </w:r>
    </w:p>
    <w:p w:rsidR="005904CA" w:rsidRDefault="005904CA" w:rsidP="005904CA">
      <w:pPr>
        <w:jc w:val="both"/>
      </w:pPr>
      <w:r>
        <w:t>В соответствии с частью 4 статьи 30 Закона № 44-ФЗ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(далее - СМП, СОНКО), предусмотренных частью 2 указанной статьи, и до 1 апреля года, следующего за отчетным годом, разместить такой отчет в единой информационной системе. В такой отчет заказчик включает информацию о заключенных контрактах с СМП, СОНКО, а также информацию о несостоявшемся определении поставщиков (подрядчиков, исполнителей) с участием СМП, СОНКО.</w:t>
      </w:r>
    </w:p>
    <w:p w:rsidR="005904CA" w:rsidRDefault="005904CA" w:rsidP="005904CA">
      <w:pPr>
        <w:jc w:val="both"/>
      </w:pPr>
      <w:r>
        <w:t>Правила подготовки отчета об объеме закупок у СМП, СОНКО, его размещения в единой информационной системе, форма такого отчета и требования к ее заполнению утверждены постановлением Правительства Российской Федерации от 17.03.2015 № 238 (далее - Требования).</w:t>
      </w:r>
    </w:p>
    <w:p w:rsidR="005904CA" w:rsidRDefault="005904CA" w:rsidP="005904CA">
      <w:pPr>
        <w:jc w:val="both"/>
      </w:pPr>
      <w:r>
        <w:t>Примечание.</w:t>
      </w:r>
    </w:p>
    <w:p w:rsidR="005904CA" w:rsidRDefault="005904CA" w:rsidP="005904CA">
      <w:pPr>
        <w:jc w:val="both"/>
      </w:pPr>
      <w:r>
        <w:t>В тексте документа, видимо, допущена опечатка: имеется в виду пункт 16 части 1 статьи 3 Федерального закона от 05.04.2013 № 44-ФЗ.</w:t>
      </w:r>
    </w:p>
    <w:p w:rsidR="005904CA" w:rsidRDefault="005904CA" w:rsidP="005904CA">
      <w:pPr>
        <w:jc w:val="both"/>
      </w:pPr>
      <w:r>
        <w:t xml:space="preserve">Согласно подпункту "а" пункта 2 Требований в позиции 1 раздела II отчета об объеме закупок у СМП, СОНКО указывается совокупный годовой объем закупок заказчика за отчетный год, </w:t>
      </w:r>
      <w:r>
        <w:lastRenderedPageBreak/>
        <w:t>определенный в соответствии с пунктом 16 статьи 3 Закона № 44-ФЗ, за исключением объема закупок, сведения о которых составляют государственную тайну.</w:t>
      </w:r>
    </w:p>
    <w:p w:rsidR="005904CA" w:rsidRDefault="005904CA" w:rsidP="005904CA">
      <w:pPr>
        <w:jc w:val="both"/>
      </w:pPr>
      <w:r>
        <w:t>В силу положений пункта 16 статьи 3 Закона № 44-ФЗ совокупный годовой объем закупок - утвержденный на соответствующий финансовый год общий объем финансового обеспечения для осуществления заказчиком закупок в соответствии с Законом № 44-ФЗ, в том числе для оплаты контрактов, заключенных до начала указанного финансового года и подлежащих оплате в указанном финансовом году.</w:t>
      </w:r>
    </w:p>
    <w:p w:rsidR="005904CA" w:rsidRDefault="005904CA" w:rsidP="005904CA">
      <w:pPr>
        <w:jc w:val="both"/>
      </w:pPr>
      <w:r>
        <w:t>Таким образом, совокупный годовой объем закупок представляет собой общий объем финансового обеспечения, предоставленный заказчикам в соответствии с бюджетным законодательством Российской Федерации, для принятия и (или) исполнения обязательств по контрактам в соответствующем финансовом году.</w:t>
      </w:r>
    </w:p>
    <w:p w:rsidR="005904CA" w:rsidRDefault="005904CA" w:rsidP="005904CA">
      <w:pPr>
        <w:jc w:val="both"/>
      </w:pPr>
      <w:r>
        <w:t>С учетом изложенного в позиции 1 раздела II Отчета заказчик указывает совокупный годовой объем закупок как сумму средств по контрактам, заключенным в соответствии с Законом № 44-ФЗ, подлежащий оплате в соответствующем финансовом году, за исключением объема закупок, сведения о которых составляют государственную тайну. </w:t>
      </w:r>
    </w:p>
    <w:p w:rsidR="005904CA" w:rsidRDefault="005904CA" w:rsidP="005904CA">
      <w:pPr>
        <w:jc w:val="right"/>
      </w:pPr>
      <w:r>
        <w:t>Заместитель директора Департамента</w:t>
      </w:r>
    </w:p>
    <w:p w:rsidR="005904CA" w:rsidRDefault="005904CA" w:rsidP="005904CA">
      <w:pPr>
        <w:jc w:val="right"/>
      </w:pPr>
      <w:r>
        <w:t>Д.А.ГОТОВЦЕВ</w:t>
      </w:r>
    </w:p>
    <w:p w:rsidR="005904CA" w:rsidRDefault="005904CA" w:rsidP="005904CA">
      <w:r>
        <w:t>19.02.2020</w:t>
      </w:r>
    </w:p>
    <w:p w:rsidR="005904CA" w:rsidRDefault="005904CA" w:rsidP="005904CA">
      <w:r>
        <w:t> </w:t>
      </w:r>
    </w:p>
    <w:p w:rsidR="005904CA" w:rsidRDefault="005904CA" w:rsidP="005904CA">
      <w:r>
        <w:t> </w:t>
      </w:r>
    </w:p>
    <w:p w:rsidR="001D23DA" w:rsidRDefault="001D23DA"/>
    <w:sectPr w:rsidR="001D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7633"/>
    <w:multiLevelType w:val="multilevel"/>
    <w:tmpl w:val="C862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CA"/>
    <w:rsid w:val="001D23DA"/>
    <w:rsid w:val="0059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8800"/>
  <w15:chartTrackingRefBased/>
  <w15:docId w15:val="{0CFAA37D-5976-48B9-912B-009E707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4CA"/>
    <w:rPr>
      <w:color w:val="0000FF"/>
      <w:u w:val="single"/>
    </w:rPr>
  </w:style>
  <w:style w:type="paragraph" w:customStyle="1" w:styleId="search-resultstext">
    <w:name w:val="search-results__text"/>
    <w:basedOn w:val="a"/>
    <w:rsid w:val="0059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904CA"/>
  </w:style>
  <w:style w:type="character" w:customStyle="1" w:styleId="b">
    <w:name w:val="b"/>
    <w:basedOn w:val="a0"/>
    <w:rsid w:val="005904CA"/>
  </w:style>
  <w:style w:type="paragraph" w:customStyle="1" w:styleId="search-resultslink-inherit">
    <w:name w:val="search-results__link-inherit"/>
    <w:basedOn w:val="a"/>
    <w:rsid w:val="0059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590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2021-09-01T11:52:00Z</dcterms:created>
  <dcterms:modified xsi:type="dcterms:W3CDTF">2021-09-01T11:55:00Z</dcterms:modified>
</cp:coreProperties>
</file>