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FEC" w:rsidRPr="00694FEC" w:rsidRDefault="00694FEC" w:rsidP="00694FEC">
      <w:pPr>
        <w:shd w:val="clear" w:color="auto" w:fill="FFFFFF"/>
        <w:spacing w:beforeAutospacing="1" w:afterAutospacing="1"/>
        <w:rPr>
          <w:rFonts w:ascii="PT Sans" w:hAnsi="PT Sans"/>
          <w:color w:val="000000"/>
        </w:rPr>
      </w:pPr>
      <w:r>
        <w:rPr>
          <w:rFonts w:ascii="PT Sans" w:hAnsi="PT Sans"/>
          <w:color w:val="000000"/>
        </w:rPr>
        <w:fldChar w:fldCharType="begin"/>
      </w:r>
      <w:r>
        <w:rPr>
          <w:rFonts w:ascii="PT Sans" w:hAnsi="PT Sans"/>
          <w:color w:val="000000"/>
        </w:rPr>
        <w:instrText xml:space="preserve"> HYPERLINK "http://www.consultant.ru/cons/cgi/online.cgi?req=doc&amp;base=QUEST&amp;n=200647" \t "_blank" </w:instrText>
      </w:r>
      <w:r>
        <w:rPr>
          <w:rFonts w:ascii="PT Sans" w:hAnsi="PT Sans"/>
          <w:color w:val="000000"/>
        </w:rPr>
        <w:fldChar w:fldCharType="separate"/>
      </w:r>
      <w:r w:rsidRPr="00694FEC">
        <w:t xml:space="preserve"> </w:t>
      </w:r>
    </w:p>
    <w:p w:rsidR="00694FEC" w:rsidRPr="00694FEC" w:rsidRDefault="00694FEC" w:rsidP="00694FEC">
      <w:pPr>
        <w:shd w:val="clear" w:color="auto" w:fill="FFFFFF"/>
        <w:spacing w:beforeAutospacing="1" w:afterAutospacing="1"/>
        <w:jc w:val="center"/>
        <w:rPr>
          <w:rFonts w:ascii="PT Sans" w:hAnsi="PT Sans"/>
          <w:b/>
        </w:rPr>
      </w:pPr>
      <w:r w:rsidRPr="00694FEC">
        <w:rPr>
          <w:rFonts w:ascii="PT Sans" w:hAnsi="PT Sans"/>
          <w:b/>
        </w:rPr>
        <w:t>МИНИСТЕРСТВО ФИНАНСОВ РОССИЙСКОЙ ФЕДЕРАЦИИ</w:t>
      </w:r>
    </w:p>
    <w:p w:rsidR="00694FEC" w:rsidRPr="00694FEC" w:rsidRDefault="00694FEC" w:rsidP="00694FEC">
      <w:pPr>
        <w:shd w:val="clear" w:color="auto" w:fill="FFFFFF"/>
        <w:spacing w:beforeAutospacing="1" w:afterAutospacing="1"/>
        <w:jc w:val="center"/>
        <w:rPr>
          <w:rFonts w:ascii="PT Sans" w:hAnsi="PT Sans"/>
          <w:b/>
        </w:rPr>
      </w:pPr>
    </w:p>
    <w:p w:rsidR="00694FEC" w:rsidRPr="00694FEC" w:rsidRDefault="00694FEC" w:rsidP="00694FEC">
      <w:pPr>
        <w:shd w:val="clear" w:color="auto" w:fill="FFFFFF"/>
        <w:spacing w:beforeAutospacing="1" w:afterAutospacing="1"/>
        <w:jc w:val="center"/>
        <w:rPr>
          <w:rFonts w:ascii="PT Sans" w:hAnsi="PT Sans"/>
          <w:b/>
        </w:rPr>
      </w:pPr>
      <w:r w:rsidRPr="00694FEC">
        <w:rPr>
          <w:rFonts w:ascii="PT Sans" w:hAnsi="PT Sans"/>
          <w:b/>
        </w:rPr>
        <w:t>ПИСЬМО</w:t>
      </w:r>
    </w:p>
    <w:p w:rsidR="00694FEC" w:rsidRPr="00694FEC" w:rsidRDefault="00694FEC" w:rsidP="00694FEC">
      <w:pPr>
        <w:shd w:val="clear" w:color="auto" w:fill="FFFFFF"/>
        <w:spacing w:beforeAutospacing="1" w:afterAutospacing="1"/>
        <w:jc w:val="center"/>
        <w:rPr>
          <w:rFonts w:ascii="PT Sans" w:hAnsi="PT Sans"/>
          <w:b/>
        </w:rPr>
      </w:pPr>
      <w:r w:rsidRPr="00694FEC">
        <w:rPr>
          <w:rFonts w:ascii="PT Sans" w:hAnsi="PT Sans"/>
          <w:b/>
        </w:rPr>
        <w:t>от 14 февраля 2020 г. № 24-03-07/10583</w:t>
      </w:r>
    </w:p>
    <w:p w:rsidR="00694FEC" w:rsidRPr="00694FEC" w:rsidRDefault="00694FEC" w:rsidP="00694FEC">
      <w:pPr>
        <w:shd w:val="clear" w:color="auto" w:fill="FFFFFF"/>
        <w:spacing w:beforeAutospacing="1" w:afterAutospacing="1"/>
        <w:jc w:val="both"/>
        <w:rPr>
          <w:rFonts w:ascii="PT Sans" w:hAnsi="PT Sans"/>
          <w:color w:val="000000"/>
        </w:rPr>
      </w:pPr>
      <w:r w:rsidRPr="00694FEC">
        <w:rPr>
          <w:rFonts w:ascii="PT Sans" w:hAnsi="PT Sans"/>
          <w:color w:val="000000"/>
        </w:rPr>
        <w:t xml:space="preserve"> </w:t>
      </w:r>
    </w:p>
    <w:p w:rsidR="00694FEC" w:rsidRPr="00694FEC" w:rsidRDefault="00694FEC" w:rsidP="00694FEC">
      <w:pPr>
        <w:shd w:val="clear" w:color="auto" w:fill="FFFFFF"/>
        <w:spacing w:beforeAutospacing="1" w:afterAutospacing="1"/>
        <w:jc w:val="both"/>
        <w:rPr>
          <w:rFonts w:ascii="PT Sans" w:hAnsi="PT Sans"/>
          <w:color w:val="000000"/>
        </w:rPr>
      </w:pPr>
      <w:r w:rsidRPr="00694FEC">
        <w:rPr>
          <w:rFonts w:ascii="PT Sans" w:hAnsi="PT Sans"/>
          <w:color w:val="000000"/>
        </w:rPr>
        <w:t>Минфин России, рассмотрев обращение по вопросу применения положений постановления Правительства Российской Федерации от 5 февраля 2015 г. № 102 "Об ограничениях и условиях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(далее - Постановление № 102), сообщает следующее.</w:t>
      </w:r>
    </w:p>
    <w:p w:rsidR="00694FEC" w:rsidRPr="00694FEC" w:rsidRDefault="00694FEC" w:rsidP="00694FEC">
      <w:pPr>
        <w:shd w:val="clear" w:color="auto" w:fill="FFFFFF"/>
        <w:spacing w:beforeAutospacing="1" w:afterAutospacing="1"/>
        <w:jc w:val="both"/>
        <w:rPr>
          <w:rFonts w:ascii="PT Sans" w:hAnsi="PT Sans"/>
          <w:color w:val="000000"/>
        </w:rPr>
      </w:pPr>
      <w:r w:rsidRPr="00694FEC">
        <w:rPr>
          <w:rFonts w:ascii="PT Sans" w:hAnsi="PT Sans"/>
          <w:color w:val="000000"/>
        </w:rPr>
        <w:t>В соответствии с пунктом 11.8 Регламента Министерства финансов Российской Федерации, утвержденного приказом Министерства финан</w:t>
      </w:r>
      <w:bookmarkStart w:id="0" w:name="_GoBack"/>
      <w:bookmarkEnd w:id="0"/>
      <w:r w:rsidRPr="00694FEC">
        <w:rPr>
          <w:rFonts w:ascii="PT Sans" w:hAnsi="PT Sans"/>
          <w:color w:val="000000"/>
        </w:rPr>
        <w:t>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694FEC" w:rsidRPr="00694FEC" w:rsidRDefault="00694FEC" w:rsidP="00694FEC">
      <w:pPr>
        <w:shd w:val="clear" w:color="auto" w:fill="FFFFFF"/>
        <w:spacing w:beforeAutospacing="1" w:afterAutospacing="1"/>
        <w:jc w:val="both"/>
        <w:rPr>
          <w:rFonts w:ascii="PT Sans" w:hAnsi="PT Sans"/>
          <w:color w:val="000000"/>
        </w:rPr>
      </w:pPr>
      <w:r w:rsidRPr="00694FEC">
        <w:rPr>
          <w:rFonts w:ascii="PT Sans" w:hAnsi="PT Sans"/>
          <w:color w:val="000000"/>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694FEC" w:rsidRPr="00694FEC" w:rsidRDefault="00694FEC" w:rsidP="00694FEC">
      <w:pPr>
        <w:shd w:val="clear" w:color="auto" w:fill="FFFFFF"/>
        <w:spacing w:beforeAutospacing="1" w:afterAutospacing="1"/>
        <w:jc w:val="both"/>
        <w:rPr>
          <w:rFonts w:ascii="PT Sans" w:hAnsi="PT Sans"/>
          <w:color w:val="000000"/>
        </w:rPr>
      </w:pPr>
      <w:r w:rsidRPr="00694FEC">
        <w:rPr>
          <w:rFonts w:ascii="PT Sans" w:hAnsi="PT Sans"/>
          <w:color w:val="000000"/>
        </w:rPr>
        <w:t>Вместе с тем Минфин России считает возможным сообщить следующее.</w:t>
      </w:r>
    </w:p>
    <w:p w:rsidR="00694FEC" w:rsidRPr="00694FEC" w:rsidRDefault="00694FEC" w:rsidP="00694FEC">
      <w:pPr>
        <w:shd w:val="clear" w:color="auto" w:fill="FFFFFF"/>
        <w:spacing w:beforeAutospacing="1" w:afterAutospacing="1"/>
        <w:jc w:val="both"/>
        <w:rPr>
          <w:rFonts w:ascii="PT Sans" w:hAnsi="PT Sans"/>
          <w:color w:val="000000"/>
        </w:rPr>
      </w:pPr>
      <w:r w:rsidRPr="00694FEC">
        <w:rPr>
          <w:rFonts w:ascii="PT Sans" w:hAnsi="PT Sans"/>
          <w:color w:val="000000"/>
        </w:rPr>
        <w:t>В соответствии с примечанием к перечню медицинских изделий одноразового применения (использования) из поливинилхлоридных пластиков,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утвержденного Постановлением № 102 (далее - Перечень), при применении указанного перечня следует руководствоваться одним или более из следующих признаков:</w:t>
      </w:r>
    </w:p>
    <w:p w:rsidR="00694FEC" w:rsidRPr="00694FEC" w:rsidRDefault="00694FEC" w:rsidP="00694FEC">
      <w:pPr>
        <w:shd w:val="clear" w:color="auto" w:fill="FFFFFF"/>
        <w:spacing w:beforeAutospacing="1" w:afterAutospacing="1"/>
        <w:jc w:val="both"/>
        <w:rPr>
          <w:rFonts w:ascii="PT Sans" w:hAnsi="PT Sans"/>
          <w:color w:val="000000"/>
        </w:rPr>
      </w:pPr>
      <w:r w:rsidRPr="00694FEC">
        <w:rPr>
          <w:rFonts w:ascii="PT Sans" w:hAnsi="PT Sans"/>
          <w:color w:val="000000"/>
        </w:rPr>
        <w:t>кодом в соответствии с Общероссийским классификатором продукции по видам экономической деятельности (ОКПД 2);</w:t>
      </w:r>
    </w:p>
    <w:p w:rsidR="00694FEC" w:rsidRPr="00694FEC" w:rsidRDefault="00694FEC" w:rsidP="00694FEC">
      <w:pPr>
        <w:shd w:val="clear" w:color="auto" w:fill="FFFFFF"/>
        <w:spacing w:beforeAutospacing="1" w:afterAutospacing="1"/>
        <w:jc w:val="both"/>
        <w:rPr>
          <w:rFonts w:ascii="PT Sans" w:hAnsi="PT Sans"/>
          <w:color w:val="000000"/>
        </w:rPr>
      </w:pPr>
      <w:r w:rsidRPr="00694FEC">
        <w:rPr>
          <w:rFonts w:ascii="PT Sans" w:hAnsi="PT Sans"/>
          <w:color w:val="000000"/>
        </w:rPr>
        <w:t>кодом вида медицинского изделия в соответствии с номенклатурной классификацией медицинских изделий, утвержденной приказом Минздрава России;</w:t>
      </w:r>
    </w:p>
    <w:p w:rsidR="00694FEC" w:rsidRPr="00694FEC" w:rsidRDefault="00694FEC" w:rsidP="00694FEC">
      <w:pPr>
        <w:shd w:val="clear" w:color="auto" w:fill="FFFFFF"/>
        <w:spacing w:beforeAutospacing="1" w:afterAutospacing="1"/>
        <w:jc w:val="both"/>
        <w:rPr>
          <w:rFonts w:ascii="PT Sans" w:hAnsi="PT Sans"/>
          <w:color w:val="000000"/>
        </w:rPr>
      </w:pPr>
      <w:r w:rsidRPr="00694FEC">
        <w:rPr>
          <w:rFonts w:ascii="PT Sans" w:hAnsi="PT Sans"/>
          <w:color w:val="000000"/>
        </w:rPr>
        <w:t>наименованием вида медицинского изделия;</w:t>
      </w:r>
    </w:p>
    <w:p w:rsidR="00694FEC" w:rsidRPr="00694FEC" w:rsidRDefault="00694FEC" w:rsidP="00694FEC">
      <w:pPr>
        <w:shd w:val="clear" w:color="auto" w:fill="FFFFFF"/>
        <w:spacing w:beforeAutospacing="1" w:afterAutospacing="1"/>
        <w:jc w:val="both"/>
        <w:rPr>
          <w:rFonts w:ascii="PT Sans" w:hAnsi="PT Sans"/>
          <w:color w:val="000000"/>
        </w:rPr>
      </w:pPr>
      <w:r w:rsidRPr="00694FEC">
        <w:rPr>
          <w:rFonts w:ascii="PT Sans" w:hAnsi="PT Sans"/>
          <w:color w:val="000000"/>
        </w:rPr>
        <w:t>классификационными признаками вида медицинского изделия (при наличии).</w:t>
      </w:r>
    </w:p>
    <w:p w:rsidR="00694FEC" w:rsidRPr="00694FEC" w:rsidRDefault="00694FEC" w:rsidP="00694FEC">
      <w:pPr>
        <w:shd w:val="clear" w:color="auto" w:fill="FFFFFF"/>
        <w:spacing w:beforeAutospacing="1" w:afterAutospacing="1"/>
        <w:jc w:val="both"/>
        <w:rPr>
          <w:rFonts w:ascii="PT Sans" w:hAnsi="PT Sans"/>
          <w:color w:val="000000"/>
        </w:rPr>
      </w:pPr>
      <w:r w:rsidRPr="00694FEC">
        <w:rPr>
          <w:rFonts w:ascii="PT Sans" w:hAnsi="PT Sans"/>
          <w:color w:val="000000"/>
        </w:rPr>
        <w:t xml:space="preserve">Таким образом, заказчик устанавливает ограничение в соответствии с Постановлением № 102 в случае, если при осуществлении закупки медицинского изделия одноразового </w:t>
      </w:r>
      <w:r w:rsidRPr="00694FEC">
        <w:rPr>
          <w:rFonts w:ascii="PT Sans" w:hAnsi="PT Sans"/>
          <w:color w:val="000000"/>
        </w:rPr>
        <w:lastRenderedPageBreak/>
        <w:t>применения (использования) из поливинилхлоридных пластиков его описание соответствует медицинскому изделию, включенному в Перечень, по одному или более из вышеуказанных признаков.</w:t>
      </w:r>
    </w:p>
    <w:p w:rsidR="00694FEC" w:rsidRPr="00694FEC" w:rsidRDefault="00694FEC" w:rsidP="00694FEC">
      <w:pPr>
        <w:shd w:val="clear" w:color="auto" w:fill="FFFFFF"/>
        <w:spacing w:beforeAutospacing="1" w:afterAutospacing="1"/>
        <w:jc w:val="both"/>
        <w:rPr>
          <w:rFonts w:ascii="PT Sans" w:hAnsi="PT Sans"/>
          <w:color w:val="000000"/>
        </w:rPr>
      </w:pPr>
      <w:r w:rsidRPr="00694FEC">
        <w:rPr>
          <w:rFonts w:ascii="PT Sans" w:hAnsi="PT Sans"/>
          <w:color w:val="000000"/>
        </w:rPr>
        <w:t>Применение иных признаков при установлении ограничения в соответствии с Постановлением № 102 положениями указанного постановления не предусмотрено.</w:t>
      </w:r>
    </w:p>
    <w:p w:rsidR="00694FEC" w:rsidRDefault="00694FEC" w:rsidP="00694FEC">
      <w:pPr>
        <w:shd w:val="clear" w:color="auto" w:fill="FFFFFF"/>
        <w:spacing w:beforeAutospacing="1" w:afterAutospacing="1"/>
        <w:jc w:val="both"/>
      </w:pPr>
      <w:r w:rsidRPr="00694FEC">
        <w:rPr>
          <w:rFonts w:ascii="PT Sans" w:hAnsi="PT Sans"/>
          <w:color w:val="000000"/>
        </w:rPr>
        <w:t>Кроме того, отмечаем, что в соответствии с частью 1 статьи 105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любой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 интересы участника закупки.</w:t>
      </w:r>
    </w:p>
    <w:p w:rsidR="00694FEC" w:rsidRDefault="00694FEC" w:rsidP="00694FEC">
      <w:pPr>
        <w:jc w:val="both"/>
      </w:pPr>
      <w:r>
        <w:t> </w:t>
      </w:r>
    </w:p>
    <w:p w:rsidR="00694FEC" w:rsidRDefault="00694FEC" w:rsidP="00694FEC">
      <w:pPr>
        <w:jc w:val="right"/>
      </w:pPr>
      <w:r>
        <w:t>А.М.ЛАВРОВ</w:t>
      </w:r>
    </w:p>
    <w:p w:rsidR="00694FEC" w:rsidRDefault="00694FEC" w:rsidP="00694FEC">
      <w:r>
        <w:t>14.02.2020</w:t>
      </w:r>
    </w:p>
    <w:p w:rsidR="00694FEC" w:rsidRDefault="00694FEC" w:rsidP="00694FEC">
      <w:pPr>
        <w:jc w:val="both"/>
      </w:pPr>
      <w:r>
        <w:t> </w:t>
      </w:r>
    </w:p>
    <w:p w:rsidR="00694FEC" w:rsidRDefault="00694FEC" w:rsidP="00694FEC">
      <w:pPr>
        <w:shd w:val="clear" w:color="auto" w:fill="FFFFFF"/>
        <w:spacing w:before="100" w:beforeAutospacing="1" w:after="100" w:afterAutospacing="1" w:line="240" w:lineRule="auto"/>
        <w:rPr>
          <w:rStyle w:val="a3"/>
          <w:color w:val="E06618"/>
          <w:u w:val="none"/>
        </w:rPr>
      </w:pPr>
    </w:p>
    <w:p w:rsidR="001D23DA" w:rsidRDefault="00694FEC" w:rsidP="00694FEC">
      <w:r>
        <w:rPr>
          <w:rFonts w:ascii="PT Sans" w:hAnsi="PT Sans"/>
          <w:color w:val="000000"/>
        </w:rPr>
        <w:fldChar w:fldCharType="end"/>
      </w:r>
    </w:p>
    <w:sectPr w:rsidR="001D23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ans">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800702"/>
    <w:multiLevelType w:val="multilevel"/>
    <w:tmpl w:val="F95CF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FEC"/>
    <w:rsid w:val="001D23DA"/>
    <w:rsid w:val="00694FEC"/>
    <w:rsid w:val="00D57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65EB4E-650F-4D19-AEC4-805ABA4F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FE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4FEC"/>
    <w:rPr>
      <w:color w:val="0000FF"/>
      <w:u w:val="single"/>
    </w:rPr>
  </w:style>
  <w:style w:type="paragraph" w:customStyle="1" w:styleId="search-resultstext">
    <w:name w:val="search-results__text"/>
    <w:basedOn w:val="a"/>
    <w:rsid w:val="00694F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694FEC"/>
  </w:style>
  <w:style w:type="character" w:customStyle="1" w:styleId="b">
    <w:name w:val="b"/>
    <w:basedOn w:val="a0"/>
    <w:rsid w:val="00694FEC"/>
  </w:style>
  <w:style w:type="paragraph" w:customStyle="1" w:styleId="search-resultslink-inherit">
    <w:name w:val="search-results__link-inherit"/>
    <w:basedOn w:val="a"/>
    <w:rsid w:val="00694F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694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2021-09-02T10:49:00Z</dcterms:created>
  <dcterms:modified xsi:type="dcterms:W3CDTF">2021-09-02T10:49:00Z</dcterms:modified>
</cp:coreProperties>
</file>