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57" w:rsidRDefault="00AF4A57" w:rsidP="00AF4A57"/>
    <w:p w:rsidR="00AF4A57" w:rsidRPr="00AF4A57" w:rsidRDefault="00AF4A57" w:rsidP="00AF4A57">
      <w:pPr>
        <w:jc w:val="center"/>
        <w:rPr>
          <w:b/>
          <w:sz w:val="28"/>
          <w:szCs w:val="28"/>
        </w:rPr>
      </w:pPr>
      <w:r w:rsidRPr="00AF4A57">
        <w:rPr>
          <w:b/>
          <w:sz w:val="28"/>
          <w:szCs w:val="28"/>
        </w:rPr>
        <w:t>МИНИСТЕРСТВО ФИНАНСОВ РОССИЙСКОЙ ФЕДЕРАЦИИ</w:t>
      </w:r>
    </w:p>
    <w:p w:rsidR="00AF4A57" w:rsidRPr="00AF4A57" w:rsidRDefault="00AF4A57" w:rsidP="00AF4A57">
      <w:pPr>
        <w:jc w:val="center"/>
        <w:rPr>
          <w:b/>
          <w:sz w:val="28"/>
          <w:szCs w:val="28"/>
        </w:rPr>
      </w:pPr>
    </w:p>
    <w:p w:rsidR="00AF4A57" w:rsidRPr="00AF4A57" w:rsidRDefault="00AF4A57" w:rsidP="00AF4A57">
      <w:pPr>
        <w:jc w:val="center"/>
        <w:rPr>
          <w:b/>
          <w:sz w:val="28"/>
          <w:szCs w:val="28"/>
        </w:rPr>
      </w:pPr>
      <w:r w:rsidRPr="00AF4A57">
        <w:rPr>
          <w:b/>
          <w:sz w:val="28"/>
          <w:szCs w:val="28"/>
        </w:rPr>
        <w:t>ПИСЬМО</w:t>
      </w:r>
    </w:p>
    <w:p w:rsidR="00AF4A57" w:rsidRPr="00AF4A57" w:rsidRDefault="00AF4A57" w:rsidP="00AF4A57">
      <w:pPr>
        <w:jc w:val="center"/>
        <w:rPr>
          <w:b/>
          <w:sz w:val="28"/>
          <w:szCs w:val="28"/>
        </w:rPr>
      </w:pPr>
      <w:r w:rsidRPr="00AF4A57">
        <w:rPr>
          <w:b/>
          <w:sz w:val="28"/>
          <w:szCs w:val="28"/>
        </w:rPr>
        <w:t>от 4 марта 2019 г. № 09-02-08/13940</w:t>
      </w:r>
    </w:p>
    <w:p w:rsidR="00AF4A57" w:rsidRDefault="00AF4A57" w:rsidP="00AF4A57">
      <w:r>
        <w:t xml:space="preserve"> </w:t>
      </w:r>
    </w:p>
    <w:p w:rsidR="00AF4A57" w:rsidRDefault="00AF4A57" w:rsidP="00AF4A57">
      <w:pPr>
        <w:jc w:val="both"/>
      </w:pPr>
      <w:r>
        <w:t>Министерство финансов Российской Федерации в связи с письмом Федерального казначейства рассмотрело предписание Федеральной антимонопольной службы по делу о нарушении законодательства Российской Федерации о контрактной системе в сфере закупок, а также жалобу Общества с ограниченной ответственностью в отношении действий государственного казенного учреждения, в том числе по во</w:t>
      </w:r>
      <w:bookmarkStart w:id="0" w:name="_GoBack"/>
      <w:bookmarkEnd w:id="0"/>
      <w:r>
        <w:t>просу установления в проекте государственного контракта условий о казначейском сопровождении, и сообщает.</w:t>
      </w:r>
    </w:p>
    <w:p w:rsidR="00AF4A57" w:rsidRDefault="00AF4A57" w:rsidP="00AF4A57">
      <w:pPr>
        <w:jc w:val="both"/>
      </w:pPr>
      <w: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№ 329,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применения, </w:t>
      </w:r>
      <w:proofErr w:type="gramStart"/>
      <w:r>
        <w:t>а также</w:t>
      </w:r>
      <w:proofErr w:type="gramEnd"/>
      <w:r>
        <w:t xml:space="preserve"> по оценке конкретных хозяйственных операций.</w:t>
      </w:r>
    </w:p>
    <w:p w:rsidR="00AF4A57" w:rsidRDefault="00AF4A57" w:rsidP="00AF4A57">
      <w:pPr>
        <w:jc w:val="both"/>
      </w:pPr>
      <w:r>
        <w:t>Вместе с тем Минфин России полагает возможным высказать мнение по поставленному в обращении вопросу.</w:t>
      </w:r>
    </w:p>
    <w:p w:rsidR="00AF4A57" w:rsidRDefault="00AF4A57" w:rsidP="00AF4A57">
      <w:pPr>
        <w:jc w:val="both"/>
      </w:pPr>
      <w:r>
        <w:t>Исходя из письма Федерального казначейства и прилагаемых к нему материалов, источником финансового обеспечения государственного контракта, заключенного между государственным казенным учреждением и Акционерным обществом (далее - государственный контракт), является субсидия из федерального бюджета бюджету Республики Крым в целях реализации мероприятий федеральной целевой программы "Социально-экономическое развитие Республики Крым и г. Севастополя до 2020 года" (далее соответственно - государственный контракт, федеральная целевая программа).</w:t>
      </w:r>
    </w:p>
    <w:p w:rsidR="00AF4A57" w:rsidRDefault="00AF4A57" w:rsidP="00AF4A57">
      <w:pPr>
        <w:jc w:val="both"/>
      </w:pPr>
      <w:r>
        <w:t>Нормами бюджетного законодательства Российской Федерации установлены положения об открытии в территориальных органах Федерального казначейства лицевых счетов для учета операций участников бюджетного процесса по исполнению бюджетов бюджетной системы Российской Федерации.</w:t>
      </w:r>
    </w:p>
    <w:p w:rsidR="00AF4A57" w:rsidRDefault="00AF4A57" w:rsidP="00AF4A57">
      <w:pPr>
        <w:jc w:val="both"/>
      </w:pPr>
      <w:r>
        <w:t xml:space="preserve">Лицевые счета </w:t>
      </w:r>
      <w:proofErr w:type="spellStart"/>
      <w:r>
        <w:t>неучастникам</w:t>
      </w:r>
      <w:proofErr w:type="spellEnd"/>
      <w:r>
        <w:t xml:space="preserve"> бюджетного процесса могут открываться в территориальных органах Федерального казначейства в случаях, установленных федеральными законами.</w:t>
      </w:r>
    </w:p>
    <w:p w:rsidR="00AF4A57" w:rsidRDefault="00AF4A57" w:rsidP="00AF4A57">
      <w:pPr>
        <w:jc w:val="both"/>
      </w:pPr>
      <w:r>
        <w:t>Нормы о казначейском сопровождении и открытии при осуществлении казначейского сопровождения в территориальных органах Федерального казначейства лицевых счетов юридическим лицам, не являющимся участниками бюджетного процесса, получающим средства, подлежащие казначейскому сопровождению, ежегодно устанавливаются федеральным законом о федеральном бюджете на соответствующий финансовый год и плановый период и принимаемыми в его исполнение нормативными правовыми актами.</w:t>
      </w:r>
    </w:p>
    <w:p w:rsidR="00AF4A57" w:rsidRDefault="00AF4A57" w:rsidP="00AF4A57">
      <w:pPr>
        <w:jc w:val="both"/>
      </w:pPr>
      <w:r>
        <w:t xml:space="preserve">Федеральным законом от 19 декабря 2016 г. № 415-ФЗ "О федеральном бюджете на 2017 год и плановый период 2019 и 2020 годов" (далее - Федеральный закон № 415-ФЗ) норма о казначейском сопровождении средств, предоставляемых юридическим лицам на основании государственных контрактов, заключаемых для обеспечения государственных нужд субъекта Российской Федерации </w:t>
      </w:r>
      <w:r>
        <w:lastRenderedPageBreak/>
        <w:t>(муниципальных контрактов), договоров, соглашений, заключаемых в целях реализации федеральной целевой программы, не установлена.</w:t>
      </w:r>
    </w:p>
    <w:p w:rsidR="00AF4A57" w:rsidRDefault="00AF4A57" w:rsidP="00AF4A57">
      <w:pPr>
        <w:jc w:val="both"/>
      </w:pPr>
      <w:r>
        <w:t>С учетом изложенного, по мнению Минфина России, открытие в 2017 году лицевых счетов юридическим лицам, не являющимся участниками бюджетного процесса, в территориальных органах Федерального казначейства при осуществлении казначейского сопровождения, кроме случаев, установленных частью 2 статьи 5 Федерального закона № 415-ФЗ, не предусмотрено.</w:t>
      </w:r>
    </w:p>
    <w:p w:rsidR="00AF4A57" w:rsidRDefault="00AF4A57" w:rsidP="00AF4A57">
      <w:pPr>
        <w:jc w:val="both"/>
      </w:pPr>
      <w:r>
        <w:t>При этом положениями федерального закона о федеральном бюджете на соответствующий финансовый год и плановый период ежегодно предусматривается право Правительства Российской Федерации дополнительно определять средства, получаемые юридическими лицами и индивидуальными предпринимателями, подлежащие казначейскому сопровождению.</w:t>
      </w:r>
    </w:p>
    <w:p w:rsidR="00AF4A57" w:rsidRDefault="00AF4A57" w:rsidP="00AF4A57">
      <w:pPr>
        <w:jc w:val="both"/>
      </w:pPr>
      <w:r>
        <w:t>В этой связи следует отметить, что решение Правительства Российской Федерации о казначейском сопровождении средств, получаемых на основании государственного контракта, не принималось.</w:t>
      </w:r>
    </w:p>
    <w:p w:rsidR="00AF4A57" w:rsidRDefault="00AF4A57" w:rsidP="00AF4A57">
      <w:pPr>
        <w:jc w:val="both"/>
      </w:pPr>
      <w:r>
        <w:t>Учитывая вышеизложенное, по мнению Минфина России, при заключении государственного контракта правовые основания для включения в него условий о казначейском сопровождении отсутствовали.</w:t>
      </w:r>
    </w:p>
    <w:p w:rsidR="00AF4A57" w:rsidRDefault="00AF4A57" w:rsidP="00AF4A57">
      <w:r>
        <w:t xml:space="preserve"> </w:t>
      </w:r>
    </w:p>
    <w:p w:rsidR="00661778" w:rsidRDefault="00AF4A57" w:rsidP="00AF4A57">
      <w:pPr>
        <w:jc w:val="right"/>
      </w:pPr>
      <w:r>
        <w:t>А.М.ЛАВРОВ</w:t>
      </w:r>
    </w:p>
    <w:sectPr w:rsidR="0066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57"/>
    <w:rsid w:val="00661778"/>
    <w:rsid w:val="00AF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A57B5-69AE-4B8C-8E2C-73A76D35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2021-09-03T11:29:00Z</dcterms:created>
  <dcterms:modified xsi:type="dcterms:W3CDTF">2021-09-03T11:31:00Z</dcterms:modified>
</cp:coreProperties>
</file>